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2923"/>
        <w:gridCol w:w="2923"/>
        <w:gridCol w:w="2924"/>
        <w:gridCol w:w="2924"/>
        <w:gridCol w:w="2924"/>
        <w:gridCol w:w="2924"/>
        <w:gridCol w:w="2924"/>
      </w:tblGrid>
      <w:tr w:rsidR="003A634B" w:rsidTr="009647C9">
        <w:trPr>
          <w:trHeight w:val="1691"/>
        </w:trPr>
        <w:tc>
          <w:tcPr>
            <w:tcW w:w="2923" w:type="dxa"/>
          </w:tcPr>
          <w:p w:rsidR="003A634B" w:rsidRPr="003A634B" w:rsidRDefault="006246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 pupils will have access to 1 lesson of careers and PHSEE per week</w:t>
            </w:r>
          </w:p>
        </w:tc>
        <w:tc>
          <w:tcPr>
            <w:tcW w:w="2923" w:type="dxa"/>
          </w:tcPr>
          <w:p w:rsidR="003A634B" w:rsidRPr="003A634B" w:rsidRDefault="003A634B" w:rsidP="003A63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Autumn 1</w:t>
            </w:r>
          </w:p>
        </w:tc>
        <w:tc>
          <w:tcPr>
            <w:tcW w:w="2924" w:type="dxa"/>
          </w:tcPr>
          <w:p w:rsidR="003A634B" w:rsidRPr="003A634B" w:rsidRDefault="003A634B" w:rsidP="003A63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Autumn 2</w:t>
            </w:r>
          </w:p>
        </w:tc>
        <w:tc>
          <w:tcPr>
            <w:tcW w:w="2924" w:type="dxa"/>
          </w:tcPr>
          <w:p w:rsidR="003A634B" w:rsidRPr="003A634B" w:rsidRDefault="003A634B" w:rsidP="003A63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Spring 1</w:t>
            </w:r>
          </w:p>
        </w:tc>
        <w:tc>
          <w:tcPr>
            <w:tcW w:w="2924" w:type="dxa"/>
          </w:tcPr>
          <w:p w:rsidR="003A634B" w:rsidRPr="003A634B" w:rsidRDefault="003A634B" w:rsidP="003A63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Spring 2</w:t>
            </w:r>
          </w:p>
        </w:tc>
        <w:tc>
          <w:tcPr>
            <w:tcW w:w="2924" w:type="dxa"/>
          </w:tcPr>
          <w:p w:rsidR="003A634B" w:rsidRPr="003A634B" w:rsidRDefault="003A634B" w:rsidP="003A63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Summer 1</w:t>
            </w:r>
          </w:p>
        </w:tc>
        <w:tc>
          <w:tcPr>
            <w:tcW w:w="2924" w:type="dxa"/>
          </w:tcPr>
          <w:p w:rsidR="003A634B" w:rsidRDefault="003A634B" w:rsidP="003A63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Summer 2</w:t>
            </w:r>
          </w:p>
          <w:p w:rsidR="009A6E4F" w:rsidRDefault="009A6E4F" w:rsidP="003A634B">
            <w:pPr>
              <w:jc w:val="center"/>
              <w:rPr>
                <w:sz w:val="32"/>
                <w:szCs w:val="32"/>
              </w:rPr>
            </w:pPr>
          </w:p>
          <w:p w:rsidR="009A6E4F" w:rsidRDefault="009A6E4F" w:rsidP="003A634B">
            <w:pPr>
              <w:jc w:val="center"/>
              <w:rPr>
                <w:sz w:val="32"/>
                <w:szCs w:val="32"/>
              </w:rPr>
            </w:pPr>
          </w:p>
          <w:p w:rsidR="009A6E4F" w:rsidRPr="003A634B" w:rsidRDefault="009A6E4F" w:rsidP="003A63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Enterprise </w:t>
            </w:r>
          </w:p>
        </w:tc>
      </w:tr>
      <w:tr w:rsidR="003A634B" w:rsidTr="009647C9">
        <w:trPr>
          <w:trHeight w:val="2225"/>
        </w:trPr>
        <w:tc>
          <w:tcPr>
            <w:tcW w:w="2923" w:type="dxa"/>
          </w:tcPr>
          <w:p w:rsidR="003A634B" w:rsidRPr="003A634B" w:rsidRDefault="003A634B" w:rsidP="003A63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7</w:t>
            </w:r>
          </w:p>
        </w:tc>
        <w:tc>
          <w:tcPr>
            <w:tcW w:w="2923" w:type="dxa"/>
          </w:tcPr>
          <w:p w:rsidR="006246AD" w:rsidRDefault="0052162E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7 Step up booklets</w:t>
            </w:r>
          </w:p>
          <w:p w:rsidR="0052162E" w:rsidRPr="0052162E" w:rsidRDefault="009647C9">
            <w:pPr>
              <w:rPr>
                <w:color w:val="92D050"/>
                <w:sz w:val="32"/>
                <w:szCs w:val="32"/>
              </w:rPr>
            </w:pPr>
            <w:r>
              <w:rPr>
                <w:color w:val="92D050"/>
                <w:sz w:val="32"/>
                <w:szCs w:val="32"/>
              </w:rPr>
              <w:t>All CDI learning outcomes</w:t>
            </w:r>
          </w:p>
        </w:tc>
        <w:tc>
          <w:tcPr>
            <w:tcW w:w="2924" w:type="dxa"/>
          </w:tcPr>
          <w:p w:rsidR="003A634B" w:rsidRPr="003A634B" w:rsidRDefault="007116FD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7 Step up booklets</w:t>
            </w:r>
          </w:p>
        </w:tc>
        <w:tc>
          <w:tcPr>
            <w:tcW w:w="2924" w:type="dxa"/>
          </w:tcPr>
          <w:p w:rsidR="006D5B64" w:rsidRDefault="008327E4">
            <w:pPr>
              <w:rPr>
                <w:b/>
                <w:sz w:val="32"/>
                <w:szCs w:val="32"/>
              </w:rPr>
            </w:pPr>
            <w:r w:rsidRPr="008327E4">
              <w:rPr>
                <w:b/>
                <w:sz w:val="32"/>
                <w:szCs w:val="32"/>
              </w:rPr>
              <w:t>Introduction to the world</w:t>
            </w:r>
          </w:p>
          <w:p w:rsidR="009647C9" w:rsidRPr="008327E4" w:rsidRDefault="009647C9">
            <w:pPr>
              <w:rPr>
                <w:b/>
                <w:color w:val="92D050"/>
                <w:sz w:val="32"/>
                <w:szCs w:val="32"/>
              </w:rPr>
            </w:pPr>
            <w:r>
              <w:rPr>
                <w:color w:val="92D050"/>
                <w:sz w:val="32"/>
                <w:szCs w:val="32"/>
              </w:rPr>
              <w:t>4</w:t>
            </w:r>
          </w:p>
        </w:tc>
        <w:tc>
          <w:tcPr>
            <w:tcW w:w="2924" w:type="dxa"/>
          </w:tcPr>
          <w:p w:rsidR="007116FD" w:rsidRDefault="007116FD" w:rsidP="007116FD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Into in different jobs</w:t>
            </w:r>
          </w:p>
          <w:p w:rsidR="006D5B64" w:rsidRDefault="007116FD" w:rsidP="007116FD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What does salary/ </w:t>
            </w:r>
            <w:proofErr w:type="spellStart"/>
            <w:r>
              <w:rPr>
                <w:sz w:val="32"/>
                <w:szCs w:val="32"/>
              </w:rPr>
              <w:t>quals</w:t>
            </w:r>
            <w:proofErr w:type="spellEnd"/>
            <w:r>
              <w:rPr>
                <w:sz w:val="32"/>
                <w:szCs w:val="32"/>
              </w:rPr>
              <w:t>/ experience mean</w:t>
            </w:r>
            <w:r w:rsidR="008327E4">
              <w:rPr>
                <w:b/>
                <w:sz w:val="32"/>
                <w:szCs w:val="32"/>
              </w:rPr>
              <w:t xml:space="preserve"> Serotyping and discrimination</w:t>
            </w:r>
          </w:p>
          <w:p w:rsidR="009647C9" w:rsidRPr="008327E4" w:rsidRDefault="009647C9" w:rsidP="007116FD">
            <w:pPr>
              <w:rPr>
                <w:b/>
                <w:sz w:val="32"/>
                <w:szCs w:val="32"/>
              </w:rPr>
            </w:pPr>
            <w:r>
              <w:rPr>
                <w:color w:val="92D050"/>
                <w:sz w:val="32"/>
                <w:szCs w:val="32"/>
              </w:rPr>
              <w:t>4</w:t>
            </w:r>
          </w:p>
        </w:tc>
        <w:tc>
          <w:tcPr>
            <w:tcW w:w="2924" w:type="dxa"/>
          </w:tcPr>
          <w:p w:rsidR="003A634B" w:rsidRDefault="009A6E4F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LMI</w:t>
            </w:r>
          </w:p>
          <w:p w:rsidR="00C63A75" w:rsidRDefault="009A6E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is it and the different sectors</w:t>
            </w:r>
          </w:p>
          <w:p w:rsidR="009A6E4F" w:rsidRDefault="00C63A75">
            <w:pPr>
              <w:rPr>
                <w:sz w:val="32"/>
                <w:szCs w:val="32"/>
              </w:rPr>
            </w:pPr>
            <w:r>
              <w:rPr>
                <w:color w:val="00B0F0"/>
                <w:sz w:val="32"/>
                <w:szCs w:val="32"/>
              </w:rPr>
              <w:t>Benchmark 2</w:t>
            </w:r>
            <w:r w:rsidR="009A6E4F">
              <w:rPr>
                <w:sz w:val="32"/>
                <w:szCs w:val="32"/>
              </w:rPr>
              <w:t xml:space="preserve"> </w:t>
            </w:r>
          </w:p>
          <w:p w:rsidR="006D5B64" w:rsidRPr="006D5B64" w:rsidRDefault="006D5B64">
            <w:pPr>
              <w:rPr>
                <w:color w:val="92D050"/>
                <w:sz w:val="32"/>
                <w:szCs w:val="32"/>
              </w:rPr>
            </w:pPr>
            <w:r>
              <w:rPr>
                <w:color w:val="92D050"/>
                <w:sz w:val="32"/>
                <w:szCs w:val="32"/>
              </w:rPr>
              <w:t>12</w:t>
            </w:r>
          </w:p>
        </w:tc>
        <w:tc>
          <w:tcPr>
            <w:tcW w:w="2924" w:type="dxa"/>
          </w:tcPr>
          <w:p w:rsidR="003A634B" w:rsidRDefault="009A6E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Introduction to enterprise</w:t>
            </w:r>
          </w:p>
          <w:p w:rsidR="006D5B64" w:rsidRPr="006D5B64" w:rsidRDefault="006D5B64">
            <w:pPr>
              <w:rPr>
                <w:color w:val="92D050"/>
                <w:sz w:val="32"/>
                <w:szCs w:val="32"/>
              </w:rPr>
            </w:pPr>
            <w:r>
              <w:rPr>
                <w:color w:val="92D050"/>
                <w:sz w:val="32"/>
                <w:szCs w:val="32"/>
              </w:rPr>
              <w:t>12</w:t>
            </w:r>
          </w:p>
        </w:tc>
      </w:tr>
      <w:tr w:rsidR="003A634B" w:rsidTr="009647C9">
        <w:trPr>
          <w:trHeight w:val="2003"/>
        </w:trPr>
        <w:tc>
          <w:tcPr>
            <w:tcW w:w="2923" w:type="dxa"/>
          </w:tcPr>
          <w:p w:rsidR="003A634B" w:rsidRPr="003A634B" w:rsidRDefault="003A634B" w:rsidP="003A63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8</w:t>
            </w:r>
          </w:p>
        </w:tc>
        <w:tc>
          <w:tcPr>
            <w:tcW w:w="2923" w:type="dxa"/>
          </w:tcPr>
          <w:p w:rsidR="003A634B" w:rsidRPr="00800211" w:rsidRDefault="0052162E">
            <w:pPr>
              <w:rPr>
                <w:sz w:val="28"/>
                <w:szCs w:val="28"/>
              </w:rPr>
            </w:pPr>
            <w:r w:rsidRPr="00800211">
              <w:rPr>
                <w:b/>
                <w:sz w:val="28"/>
                <w:szCs w:val="28"/>
              </w:rPr>
              <w:t>Year 8 step-up booklets</w:t>
            </w:r>
          </w:p>
          <w:p w:rsidR="003A634B" w:rsidRPr="00800211" w:rsidRDefault="003A634B">
            <w:pPr>
              <w:rPr>
                <w:sz w:val="28"/>
                <w:szCs w:val="28"/>
              </w:rPr>
            </w:pPr>
            <w:r w:rsidRPr="00800211">
              <w:rPr>
                <w:sz w:val="28"/>
                <w:szCs w:val="28"/>
              </w:rPr>
              <w:t>-who to access for CEIAG</w:t>
            </w:r>
          </w:p>
          <w:p w:rsidR="003A634B" w:rsidRPr="00800211" w:rsidRDefault="003A634B">
            <w:pPr>
              <w:rPr>
                <w:color w:val="92D050"/>
                <w:sz w:val="28"/>
                <w:szCs w:val="28"/>
              </w:rPr>
            </w:pPr>
            <w:r w:rsidRPr="00800211">
              <w:rPr>
                <w:sz w:val="28"/>
                <w:szCs w:val="28"/>
              </w:rPr>
              <w:t>-employability skills (what are they and how to improve them)</w:t>
            </w:r>
            <w:r w:rsidR="006D5B64" w:rsidRPr="00800211">
              <w:rPr>
                <w:sz w:val="28"/>
                <w:szCs w:val="28"/>
              </w:rPr>
              <w:t xml:space="preserve"> </w:t>
            </w:r>
            <w:r w:rsidR="009647C9" w:rsidRPr="00800211">
              <w:rPr>
                <w:color w:val="92D050"/>
                <w:sz w:val="28"/>
                <w:szCs w:val="28"/>
              </w:rPr>
              <w:t>All CDI learning outcomes</w:t>
            </w:r>
          </w:p>
          <w:p w:rsidR="006246AD" w:rsidRPr="003A634B" w:rsidRDefault="006246AD">
            <w:pPr>
              <w:rPr>
                <w:sz w:val="32"/>
                <w:szCs w:val="32"/>
              </w:rPr>
            </w:pPr>
            <w:r w:rsidRPr="00800211">
              <w:rPr>
                <w:b/>
                <w:sz w:val="28"/>
                <w:szCs w:val="28"/>
              </w:rPr>
              <w:t>I could buzz test</w:t>
            </w:r>
          </w:p>
        </w:tc>
        <w:tc>
          <w:tcPr>
            <w:tcW w:w="2924" w:type="dxa"/>
          </w:tcPr>
          <w:p w:rsidR="003A634B" w:rsidRDefault="003A634B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 jobs fit you?</w:t>
            </w:r>
          </w:p>
          <w:p w:rsidR="003A634B" w:rsidRDefault="003A63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do we find out about jobs/adverts?</w:t>
            </w:r>
          </w:p>
          <w:p w:rsidR="003A634B" w:rsidRDefault="003A63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Develop skills</w:t>
            </w:r>
          </w:p>
          <w:p w:rsidR="009647C9" w:rsidRPr="009647C9" w:rsidRDefault="009647C9">
            <w:pPr>
              <w:rPr>
                <w:color w:val="92D050"/>
                <w:sz w:val="32"/>
                <w:szCs w:val="32"/>
              </w:rPr>
            </w:pPr>
            <w:r>
              <w:rPr>
                <w:color w:val="92D050"/>
                <w:sz w:val="32"/>
                <w:szCs w:val="32"/>
              </w:rPr>
              <w:t>2, 4</w:t>
            </w:r>
          </w:p>
        </w:tc>
        <w:tc>
          <w:tcPr>
            <w:tcW w:w="2924" w:type="dxa"/>
          </w:tcPr>
          <w:p w:rsidR="003A634B" w:rsidRDefault="003A634B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Identify </w:t>
            </w:r>
            <w:r w:rsidR="00C63A75">
              <w:rPr>
                <w:b/>
                <w:sz w:val="32"/>
                <w:szCs w:val="32"/>
              </w:rPr>
              <w:t>different</w:t>
            </w:r>
            <w:r>
              <w:rPr>
                <w:b/>
                <w:sz w:val="32"/>
                <w:szCs w:val="32"/>
              </w:rPr>
              <w:t xml:space="preserve"> business and business structures</w:t>
            </w:r>
          </w:p>
          <w:p w:rsidR="003A634B" w:rsidRPr="006D5B64" w:rsidRDefault="003A634B">
            <w:pPr>
              <w:rPr>
                <w:color w:val="92D05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Organisations and different size businesses </w:t>
            </w:r>
            <w:r w:rsidR="006D5B64">
              <w:rPr>
                <w:color w:val="92D050"/>
                <w:sz w:val="32"/>
                <w:szCs w:val="32"/>
              </w:rPr>
              <w:t>6</w:t>
            </w:r>
          </w:p>
          <w:p w:rsidR="00C63A75" w:rsidRPr="003A634B" w:rsidRDefault="00C63A75">
            <w:pPr>
              <w:rPr>
                <w:sz w:val="32"/>
                <w:szCs w:val="32"/>
              </w:rPr>
            </w:pPr>
            <w:r>
              <w:rPr>
                <w:color w:val="00B0F0"/>
                <w:sz w:val="32"/>
                <w:szCs w:val="32"/>
              </w:rPr>
              <w:t>Benchmark</w:t>
            </w:r>
            <w:r w:rsidR="00490A74">
              <w:rPr>
                <w:color w:val="00B0F0"/>
                <w:sz w:val="32"/>
                <w:szCs w:val="32"/>
              </w:rPr>
              <w:t xml:space="preserve"> 5</w:t>
            </w:r>
          </w:p>
        </w:tc>
        <w:tc>
          <w:tcPr>
            <w:tcW w:w="2924" w:type="dxa"/>
          </w:tcPr>
          <w:p w:rsidR="003A634B" w:rsidRDefault="009A6E4F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Finance skills</w:t>
            </w:r>
          </w:p>
          <w:p w:rsidR="009A6E4F" w:rsidRPr="006D5B64" w:rsidRDefault="009A6E4F">
            <w:pPr>
              <w:rPr>
                <w:color w:val="92D050"/>
                <w:sz w:val="32"/>
                <w:szCs w:val="32"/>
              </w:rPr>
            </w:pPr>
            <w:r>
              <w:rPr>
                <w:sz w:val="32"/>
                <w:szCs w:val="32"/>
              </w:rPr>
              <w:t>Barclays life skills work</w:t>
            </w:r>
            <w:r w:rsidR="006D5B64">
              <w:rPr>
                <w:sz w:val="32"/>
                <w:szCs w:val="32"/>
              </w:rPr>
              <w:t xml:space="preserve"> </w:t>
            </w:r>
            <w:r w:rsidR="006D5B64">
              <w:rPr>
                <w:color w:val="92D050"/>
                <w:sz w:val="32"/>
                <w:szCs w:val="32"/>
              </w:rPr>
              <w:t>13</w:t>
            </w:r>
          </w:p>
        </w:tc>
        <w:tc>
          <w:tcPr>
            <w:tcW w:w="2924" w:type="dxa"/>
          </w:tcPr>
          <w:p w:rsidR="003A634B" w:rsidRDefault="009A6E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LMI</w:t>
            </w:r>
          </w:p>
          <w:p w:rsidR="009A6E4F" w:rsidRDefault="009A6E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Skills needed for different sectors</w:t>
            </w:r>
          </w:p>
          <w:p w:rsidR="009A6E4F" w:rsidRDefault="009A6E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Professional bodies</w:t>
            </w:r>
          </w:p>
          <w:p w:rsidR="009A6E4F" w:rsidRDefault="009A6E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 life balance</w:t>
            </w:r>
          </w:p>
          <w:p w:rsidR="009A6E4F" w:rsidRDefault="009A6E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Career pathways</w:t>
            </w:r>
          </w:p>
          <w:p w:rsidR="00C63A75" w:rsidRDefault="00C63A75">
            <w:pPr>
              <w:rPr>
                <w:color w:val="00B0F0"/>
                <w:sz w:val="32"/>
                <w:szCs w:val="32"/>
              </w:rPr>
            </w:pPr>
            <w:r>
              <w:rPr>
                <w:color w:val="00B0F0"/>
                <w:sz w:val="32"/>
                <w:szCs w:val="32"/>
              </w:rPr>
              <w:t>Benchmark 2</w:t>
            </w:r>
          </w:p>
          <w:p w:rsidR="006D5B64" w:rsidRPr="006D5B64" w:rsidRDefault="009647C9">
            <w:pPr>
              <w:rPr>
                <w:color w:val="92D050"/>
                <w:sz w:val="32"/>
                <w:szCs w:val="32"/>
              </w:rPr>
            </w:pPr>
            <w:r>
              <w:rPr>
                <w:color w:val="92D050"/>
                <w:sz w:val="32"/>
                <w:szCs w:val="32"/>
              </w:rPr>
              <w:t xml:space="preserve">4, </w:t>
            </w:r>
            <w:r w:rsidR="006D5B64">
              <w:rPr>
                <w:color w:val="92D050"/>
                <w:sz w:val="32"/>
                <w:szCs w:val="32"/>
              </w:rPr>
              <w:t>7, 16</w:t>
            </w:r>
          </w:p>
        </w:tc>
        <w:tc>
          <w:tcPr>
            <w:tcW w:w="2924" w:type="dxa"/>
          </w:tcPr>
          <w:p w:rsidR="003A634B" w:rsidRDefault="009A6E4F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Smoothie project</w:t>
            </w:r>
          </w:p>
          <w:p w:rsidR="006D5B64" w:rsidRPr="006D5B64" w:rsidRDefault="006D5B64">
            <w:pPr>
              <w:rPr>
                <w:color w:val="92D050"/>
                <w:sz w:val="32"/>
                <w:szCs w:val="32"/>
              </w:rPr>
            </w:pPr>
            <w:r>
              <w:rPr>
                <w:color w:val="92D050"/>
                <w:sz w:val="32"/>
                <w:szCs w:val="32"/>
              </w:rPr>
              <w:t>12</w:t>
            </w:r>
          </w:p>
        </w:tc>
      </w:tr>
      <w:tr w:rsidR="003A634B" w:rsidTr="009647C9">
        <w:trPr>
          <w:trHeight w:val="2003"/>
        </w:trPr>
        <w:tc>
          <w:tcPr>
            <w:tcW w:w="2923" w:type="dxa"/>
          </w:tcPr>
          <w:p w:rsidR="003A634B" w:rsidRPr="003A634B" w:rsidRDefault="003A634B" w:rsidP="003A63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9</w:t>
            </w:r>
          </w:p>
        </w:tc>
        <w:tc>
          <w:tcPr>
            <w:tcW w:w="2923" w:type="dxa"/>
          </w:tcPr>
          <w:p w:rsidR="003A634B" w:rsidRPr="00800211" w:rsidRDefault="003A634B" w:rsidP="003A634B">
            <w:pPr>
              <w:rPr>
                <w:sz w:val="24"/>
                <w:szCs w:val="24"/>
              </w:rPr>
            </w:pPr>
            <w:r w:rsidRPr="00800211">
              <w:rPr>
                <w:sz w:val="24"/>
                <w:szCs w:val="24"/>
              </w:rPr>
              <w:t xml:space="preserve">Focus on aspects of wellbeing, look </w:t>
            </w:r>
            <w:r w:rsidR="0052162E" w:rsidRPr="00800211">
              <w:rPr>
                <w:sz w:val="24"/>
                <w:szCs w:val="24"/>
              </w:rPr>
              <w:t>a</w:t>
            </w:r>
            <w:r w:rsidRPr="00800211">
              <w:rPr>
                <w:sz w:val="24"/>
                <w:szCs w:val="24"/>
              </w:rPr>
              <w:t>t what has been learnt in careers. Develop careers action plans</w:t>
            </w:r>
          </w:p>
          <w:p w:rsidR="003A634B" w:rsidRPr="00800211" w:rsidRDefault="006246AD" w:rsidP="003A634B">
            <w:pPr>
              <w:rPr>
                <w:sz w:val="24"/>
                <w:szCs w:val="24"/>
              </w:rPr>
            </w:pPr>
            <w:r w:rsidRPr="00800211">
              <w:rPr>
                <w:b/>
                <w:sz w:val="24"/>
                <w:szCs w:val="24"/>
              </w:rPr>
              <w:t>I could buzz test</w:t>
            </w:r>
          </w:p>
          <w:p w:rsidR="003A634B" w:rsidRPr="00800211" w:rsidRDefault="0052162E" w:rsidP="003A634B">
            <w:pPr>
              <w:rPr>
                <w:b/>
                <w:sz w:val="24"/>
                <w:szCs w:val="24"/>
              </w:rPr>
            </w:pPr>
            <w:r w:rsidRPr="00800211">
              <w:rPr>
                <w:b/>
                <w:sz w:val="24"/>
                <w:szCs w:val="24"/>
              </w:rPr>
              <w:t xml:space="preserve">Year </w:t>
            </w:r>
            <w:r w:rsidR="00800211">
              <w:rPr>
                <w:b/>
                <w:sz w:val="24"/>
                <w:szCs w:val="24"/>
              </w:rPr>
              <w:t>9</w:t>
            </w:r>
            <w:r w:rsidRPr="00800211">
              <w:rPr>
                <w:b/>
                <w:sz w:val="24"/>
                <w:szCs w:val="24"/>
              </w:rPr>
              <w:t xml:space="preserve">- </w:t>
            </w:r>
            <w:r w:rsidR="003A634B" w:rsidRPr="00800211">
              <w:rPr>
                <w:b/>
                <w:sz w:val="24"/>
                <w:szCs w:val="24"/>
              </w:rPr>
              <w:t>Step up booklets</w:t>
            </w:r>
          </w:p>
          <w:p w:rsidR="006D5B64" w:rsidRPr="006D5B64" w:rsidRDefault="009647C9" w:rsidP="003A634B">
            <w:pPr>
              <w:rPr>
                <w:color w:val="92D050"/>
                <w:sz w:val="32"/>
                <w:szCs w:val="32"/>
              </w:rPr>
            </w:pPr>
            <w:r w:rsidRPr="00800211">
              <w:rPr>
                <w:color w:val="92D050"/>
                <w:sz w:val="24"/>
                <w:szCs w:val="24"/>
              </w:rPr>
              <w:t>All CDI learning outcomes</w:t>
            </w:r>
          </w:p>
        </w:tc>
        <w:tc>
          <w:tcPr>
            <w:tcW w:w="2924" w:type="dxa"/>
          </w:tcPr>
          <w:p w:rsidR="003A634B" w:rsidRPr="00800211" w:rsidRDefault="003A634B">
            <w:pPr>
              <w:rPr>
                <w:sz w:val="28"/>
                <w:szCs w:val="28"/>
              </w:rPr>
            </w:pPr>
            <w:r w:rsidRPr="00800211">
              <w:rPr>
                <w:b/>
                <w:sz w:val="28"/>
                <w:szCs w:val="28"/>
              </w:rPr>
              <w:t xml:space="preserve">Survey staff and local </w:t>
            </w:r>
            <w:r w:rsidR="00C63A75" w:rsidRPr="00800211">
              <w:rPr>
                <w:b/>
                <w:sz w:val="28"/>
                <w:szCs w:val="28"/>
              </w:rPr>
              <w:t>employees</w:t>
            </w:r>
          </w:p>
          <w:p w:rsidR="003A634B" w:rsidRPr="00800211" w:rsidRDefault="003A634B">
            <w:pPr>
              <w:rPr>
                <w:sz w:val="28"/>
                <w:szCs w:val="28"/>
              </w:rPr>
            </w:pPr>
            <w:r w:rsidRPr="00800211">
              <w:rPr>
                <w:sz w:val="28"/>
                <w:szCs w:val="28"/>
              </w:rPr>
              <w:t>How did they get their jobs?</w:t>
            </w:r>
          </w:p>
          <w:p w:rsidR="003A634B" w:rsidRPr="00800211" w:rsidRDefault="003A634B">
            <w:pPr>
              <w:rPr>
                <w:sz w:val="28"/>
                <w:szCs w:val="28"/>
              </w:rPr>
            </w:pPr>
            <w:r w:rsidRPr="00800211">
              <w:rPr>
                <w:sz w:val="28"/>
                <w:szCs w:val="28"/>
              </w:rPr>
              <w:t>Job satisfaction</w:t>
            </w:r>
          </w:p>
          <w:p w:rsidR="003A634B" w:rsidRPr="00800211" w:rsidRDefault="00C63A75">
            <w:pPr>
              <w:rPr>
                <w:sz w:val="28"/>
                <w:szCs w:val="28"/>
              </w:rPr>
            </w:pPr>
            <w:r w:rsidRPr="00800211">
              <w:rPr>
                <w:color w:val="00B0F0"/>
                <w:sz w:val="28"/>
                <w:szCs w:val="28"/>
              </w:rPr>
              <w:t>Benchmark</w:t>
            </w:r>
            <w:r w:rsidR="00490A74" w:rsidRPr="00800211">
              <w:rPr>
                <w:color w:val="00B0F0"/>
                <w:sz w:val="28"/>
                <w:szCs w:val="28"/>
              </w:rPr>
              <w:t xml:space="preserve"> 5</w:t>
            </w:r>
          </w:p>
          <w:p w:rsidR="003A634B" w:rsidRPr="00800211" w:rsidRDefault="003A634B">
            <w:pPr>
              <w:rPr>
                <w:b/>
                <w:sz w:val="28"/>
                <w:szCs w:val="28"/>
              </w:rPr>
            </w:pPr>
            <w:r w:rsidRPr="00800211">
              <w:rPr>
                <w:b/>
                <w:sz w:val="28"/>
                <w:szCs w:val="28"/>
              </w:rPr>
              <w:t>Step- up booklets</w:t>
            </w:r>
          </w:p>
          <w:p w:rsidR="003A634B" w:rsidRPr="003A634B" w:rsidRDefault="006D5B64">
            <w:pPr>
              <w:rPr>
                <w:sz w:val="32"/>
                <w:szCs w:val="32"/>
              </w:rPr>
            </w:pPr>
            <w:r w:rsidRPr="00800211">
              <w:rPr>
                <w:color w:val="92D050"/>
                <w:sz w:val="28"/>
                <w:szCs w:val="28"/>
              </w:rPr>
              <w:t>4,5</w:t>
            </w:r>
            <w:r w:rsidR="003A634B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24" w:type="dxa"/>
          </w:tcPr>
          <w:p w:rsidR="003A634B" w:rsidRDefault="003A63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Laws for employees:</w:t>
            </w:r>
          </w:p>
          <w:p w:rsidR="003A634B" w:rsidRDefault="003A63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Contracts</w:t>
            </w:r>
          </w:p>
          <w:p w:rsidR="003A634B" w:rsidRDefault="003A63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Sick pay</w:t>
            </w:r>
          </w:p>
          <w:p w:rsidR="003A634B" w:rsidRDefault="009A6E4F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Wage slips</w:t>
            </w:r>
            <w:r w:rsidR="003A634B">
              <w:rPr>
                <w:b/>
                <w:sz w:val="32"/>
                <w:szCs w:val="32"/>
              </w:rPr>
              <w:t xml:space="preserve"> </w:t>
            </w:r>
          </w:p>
          <w:p w:rsidR="006D5B64" w:rsidRPr="006D5B64" w:rsidRDefault="006D5B64">
            <w:pPr>
              <w:rPr>
                <w:color w:val="92D050"/>
                <w:sz w:val="32"/>
                <w:szCs w:val="32"/>
              </w:rPr>
            </w:pPr>
            <w:r>
              <w:rPr>
                <w:color w:val="92D050"/>
                <w:sz w:val="32"/>
                <w:szCs w:val="32"/>
              </w:rPr>
              <w:t>9</w:t>
            </w:r>
          </w:p>
        </w:tc>
        <w:tc>
          <w:tcPr>
            <w:tcW w:w="2924" w:type="dxa"/>
          </w:tcPr>
          <w:p w:rsidR="009A6E4F" w:rsidRDefault="009A6E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Budgeting</w:t>
            </w:r>
          </w:p>
          <w:p w:rsidR="003A634B" w:rsidRDefault="009A6E4F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Nationwide skills 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6D5B64" w:rsidRPr="006D5B64" w:rsidRDefault="006D5B64">
            <w:pPr>
              <w:rPr>
                <w:color w:val="92D050"/>
                <w:sz w:val="32"/>
                <w:szCs w:val="32"/>
              </w:rPr>
            </w:pPr>
            <w:r>
              <w:rPr>
                <w:color w:val="92D050"/>
                <w:sz w:val="32"/>
                <w:szCs w:val="32"/>
              </w:rPr>
              <w:t>13</w:t>
            </w:r>
          </w:p>
        </w:tc>
        <w:tc>
          <w:tcPr>
            <w:tcW w:w="2924" w:type="dxa"/>
          </w:tcPr>
          <w:p w:rsidR="003A634B" w:rsidRDefault="009A6E4F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LMI</w:t>
            </w:r>
          </w:p>
          <w:p w:rsidR="009A6E4F" w:rsidRDefault="009A6E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Local business and research project </w:t>
            </w:r>
          </w:p>
          <w:p w:rsidR="00C63A75" w:rsidRDefault="00C63A75">
            <w:pPr>
              <w:rPr>
                <w:color w:val="00B0F0"/>
                <w:sz w:val="32"/>
                <w:szCs w:val="32"/>
              </w:rPr>
            </w:pPr>
            <w:r>
              <w:rPr>
                <w:color w:val="00B0F0"/>
                <w:sz w:val="32"/>
                <w:szCs w:val="32"/>
              </w:rPr>
              <w:t>Benchmark 2</w:t>
            </w:r>
          </w:p>
          <w:p w:rsidR="006D5B64" w:rsidRPr="006D5B64" w:rsidRDefault="006D5B64">
            <w:pPr>
              <w:rPr>
                <w:color w:val="92D050"/>
                <w:sz w:val="32"/>
                <w:szCs w:val="32"/>
              </w:rPr>
            </w:pPr>
            <w:r>
              <w:rPr>
                <w:color w:val="92D050"/>
                <w:sz w:val="32"/>
                <w:szCs w:val="32"/>
              </w:rPr>
              <w:t>7</w:t>
            </w:r>
          </w:p>
        </w:tc>
        <w:tc>
          <w:tcPr>
            <w:tcW w:w="2924" w:type="dxa"/>
          </w:tcPr>
          <w:p w:rsidR="003A634B" w:rsidRDefault="009A6E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Herb Gardens </w:t>
            </w:r>
          </w:p>
          <w:p w:rsidR="006246AD" w:rsidRDefault="006246AD">
            <w:pPr>
              <w:rPr>
                <w:b/>
                <w:sz w:val="32"/>
                <w:szCs w:val="32"/>
              </w:rPr>
            </w:pPr>
          </w:p>
          <w:p w:rsidR="006246AD" w:rsidRDefault="006246AD">
            <w:pPr>
              <w:rPr>
                <w:b/>
                <w:sz w:val="32"/>
                <w:szCs w:val="32"/>
              </w:rPr>
            </w:pPr>
          </w:p>
          <w:p w:rsidR="006246AD" w:rsidRDefault="006246AD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Transition reviews </w:t>
            </w:r>
          </w:p>
          <w:p w:rsidR="006D5B64" w:rsidRPr="006D5B64" w:rsidRDefault="006D5B64">
            <w:pPr>
              <w:rPr>
                <w:color w:val="92D050"/>
                <w:sz w:val="32"/>
                <w:szCs w:val="32"/>
              </w:rPr>
            </w:pPr>
            <w:r>
              <w:rPr>
                <w:color w:val="92D050"/>
                <w:sz w:val="32"/>
                <w:szCs w:val="32"/>
              </w:rPr>
              <w:t>2,3, 12, 15, 17</w:t>
            </w:r>
          </w:p>
        </w:tc>
      </w:tr>
    </w:tbl>
    <w:p w:rsidR="005808A9" w:rsidRDefault="00D20FED"/>
    <w:p w:rsidR="003A634B" w:rsidRDefault="00C63A75">
      <w:pPr>
        <w:rPr>
          <w:sz w:val="28"/>
          <w:szCs w:val="28"/>
        </w:rPr>
      </w:pPr>
      <w:r w:rsidRPr="00C63A7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12700</wp:posOffset>
                </wp:positionV>
                <wp:extent cx="11654790" cy="1404620"/>
                <wp:effectExtent l="0" t="0" r="22860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4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A75" w:rsidRPr="00C63A75" w:rsidRDefault="00C63A75">
                            <w:pPr>
                              <w:rPr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B0F0"/>
                                <w:sz w:val="24"/>
                                <w:szCs w:val="24"/>
                              </w:rPr>
                              <w:t>The Curriculum map has be</w:t>
                            </w:r>
                            <w:r w:rsidR="0052162E">
                              <w:rPr>
                                <w:color w:val="00B0F0"/>
                                <w:sz w:val="24"/>
                                <w:szCs w:val="24"/>
                              </w:rPr>
                              <w:t>en</w:t>
                            </w:r>
                            <w:r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designed to weave in the 8 Gatsby Benchmarks in conjunction with </w:t>
                            </w:r>
                            <w:r w:rsidRPr="0052162E">
                              <w:rPr>
                                <w:color w:val="92D050"/>
                                <w:sz w:val="24"/>
                                <w:szCs w:val="24"/>
                              </w:rPr>
                              <w:t>CDI Framework for both Key Stage 3 and 4</w:t>
                            </w:r>
                            <w:r w:rsidR="0052162E">
                              <w:rPr>
                                <w:color w:val="92D050"/>
                                <w:sz w:val="24"/>
                                <w:szCs w:val="24"/>
                              </w:rPr>
                              <w:t>- SEN/PRU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2pt;margin-top:1pt;width:917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">
                <v:textbox style="mso-fit-shape-to-text:t">
                  <w:txbxContent>
                    <w:p w:rsidR="00C63A75" w:rsidRPr="00C63A75" w:rsidRDefault="00C63A75">
                      <w:pPr>
                        <w:rPr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color w:val="00B0F0"/>
                          <w:sz w:val="24"/>
                          <w:szCs w:val="24"/>
                        </w:rPr>
                        <w:t>The Curriculum map has be</w:t>
                      </w:r>
                      <w:r w:rsidR="0052162E">
                        <w:rPr>
                          <w:color w:val="00B0F0"/>
                          <w:sz w:val="24"/>
                          <w:szCs w:val="24"/>
                        </w:rPr>
                        <w:t>en</w:t>
                      </w:r>
                      <w:r>
                        <w:rPr>
                          <w:color w:val="00B0F0"/>
                          <w:sz w:val="24"/>
                          <w:szCs w:val="24"/>
                        </w:rPr>
                        <w:t xml:space="preserve"> designed to weave in the 8 Gatsby Benchmarks in conjunction with </w:t>
                      </w:r>
                      <w:r w:rsidRPr="0052162E">
                        <w:rPr>
                          <w:color w:val="92D050"/>
                          <w:sz w:val="24"/>
                          <w:szCs w:val="24"/>
                        </w:rPr>
                        <w:t>CDI Framework for both Key Stage 3 and 4</w:t>
                      </w:r>
                      <w:r w:rsidR="0052162E">
                        <w:rPr>
                          <w:color w:val="92D050"/>
                          <w:sz w:val="24"/>
                          <w:szCs w:val="24"/>
                        </w:rPr>
                        <w:t>- SEN/PRU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4F8A" w:rsidRDefault="00CF4F8A">
      <w:pPr>
        <w:rPr>
          <w:sz w:val="28"/>
          <w:szCs w:val="28"/>
        </w:rPr>
      </w:pPr>
    </w:p>
    <w:p w:rsidR="00CF4F8A" w:rsidRDefault="00CF4F8A">
      <w:pPr>
        <w:rPr>
          <w:sz w:val="28"/>
          <w:szCs w:val="28"/>
        </w:rPr>
      </w:pPr>
    </w:p>
    <w:p w:rsidR="00CF4F8A" w:rsidRDefault="00CF4F8A">
      <w:pPr>
        <w:rPr>
          <w:sz w:val="28"/>
          <w:szCs w:val="28"/>
        </w:rPr>
      </w:pPr>
    </w:p>
    <w:p w:rsidR="00CF4F8A" w:rsidRDefault="00CF4F8A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2281"/>
        <w:tblW w:w="18848" w:type="dxa"/>
        <w:tblLook w:val="04A0" w:firstRow="1" w:lastRow="0" w:firstColumn="1" w:lastColumn="0" w:noHBand="0" w:noVBand="1"/>
      </w:tblPr>
      <w:tblGrid>
        <w:gridCol w:w="1537"/>
        <w:gridCol w:w="7586"/>
        <w:gridCol w:w="1537"/>
        <w:gridCol w:w="8188"/>
      </w:tblGrid>
      <w:tr w:rsidR="00250FE4" w:rsidTr="00800211">
        <w:trPr>
          <w:trHeight w:val="1430"/>
        </w:trPr>
        <w:tc>
          <w:tcPr>
            <w:tcW w:w="1537" w:type="dxa"/>
          </w:tcPr>
          <w:p w:rsidR="00250FE4" w:rsidRPr="006246AD" w:rsidRDefault="00250FE4" w:rsidP="00250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6" w:type="dxa"/>
          </w:tcPr>
          <w:p w:rsidR="00250FE4" w:rsidRPr="006246AD" w:rsidRDefault="00250FE4" w:rsidP="00250FE4">
            <w:pPr>
              <w:jc w:val="center"/>
              <w:rPr>
                <w:sz w:val="28"/>
                <w:szCs w:val="28"/>
              </w:rPr>
            </w:pPr>
            <w:r w:rsidRPr="006246AD">
              <w:rPr>
                <w:sz w:val="28"/>
                <w:szCs w:val="28"/>
              </w:rPr>
              <w:t>Year 10</w:t>
            </w:r>
          </w:p>
          <w:p w:rsidR="00250FE4" w:rsidRDefault="00250FE4" w:rsidP="00250FE4">
            <w:pPr>
              <w:rPr>
                <w:sz w:val="28"/>
                <w:szCs w:val="28"/>
              </w:rPr>
            </w:pPr>
            <w:r w:rsidRPr="006246AD">
              <w:rPr>
                <w:sz w:val="28"/>
                <w:szCs w:val="28"/>
              </w:rPr>
              <w:t>All pupils on placement will have the opportunity to fill in work experience log book</w:t>
            </w:r>
          </w:p>
          <w:p w:rsidR="00490A74" w:rsidRPr="006246AD" w:rsidRDefault="00490A74" w:rsidP="00250FE4">
            <w:pPr>
              <w:rPr>
                <w:sz w:val="28"/>
                <w:szCs w:val="28"/>
              </w:rPr>
            </w:pPr>
            <w:r>
              <w:rPr>
                <w:color w:val="00B0F0"/>
                <w:sz w:val="32"/>
                <w:szCs w:val="32"/>
              </w:rPr>
              <w:t>Benchmark 6</w:t>
            </w:r>
          </w:p>
        </w:tc>
        <w:tc>
          <w:tcPr>
            <w:tcW w:w="1537" w:type="dxa"/>
          </w:tcPr>
          <w:p w:rsidR="00250FE4" w:rsidRPr="006246AD" w:rsidRDefault="00250FE4" w:rsidP="00250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8" w:type="dxa"/>
          </w:tcPr>
          <w:p w:rsidR="00250FE4" w:rsidRPr="006246AD" w:rsidRDefault="00250FE4" w:rsidP="00250FE4">
            <w:pPr>
              <w:jc w:val="center"/>
              <w:rPr>
                <w:sz w:val="28"/>
                <w:szCs w:val="28"/>
              </w:rPr>
            </w:pPr>
            <w:r w:rsidRPr="006246AD">
              <w:rPr>
                <w:sz w:val="28"/>
                <w:szCs w:val="28"/>
              </w:rPr>
              <w:t>Year 11</w:t>
            </w:r>
          </w:p>
          <w:p w:rsidR="00250FE4" w:rsidRDefault="00250FE4" w:rsidP="00250FE4">
            <w:pPr>
              <w:jc w:val="center"/>
              <w:rPr>
                <w:sz w:val="28"/>
                <w:szCs w:val="28"/>
              </w:rPr>
            </w:pPr>
            <w:r w:rsidRPr="006246AD">
              <w:rPr>
                <w:sz w:val="28"/>
                <w:szCs w:val="28"/>
              </w:rPr>
              <w:t>All pupils on placement will have the opportunity to fill in work experience log book</w:t>
            </w:r>
          </w:p>
          <w:p w:rsidR="00490A74" w:rsidRPr="006246AD" w:rsidRDefault="00490A74" w:rsidP="00250FE4">
            <w:pPr>
              <w:jc w:val="center"/>
              <w:rPr>
                <w:sz w:val="28"/>
                <w:szCs w:val="28"/>
              </w:rPr>
            </w:pPr>
            <w:r>
              <w:rPr>
                <w:color w:val="00B0F0"/>
                <w:sz w:val="32"/>
                <w:szCs w:val="32"/>
              </w:rPr>
              <w:t>Benchmark 6</w:t>
            </w:r>
          </w:p>
        </w:tc>
      </w:tr>
      <w:tr w:rsidR="00250FE4" w:rsidTr="00800211">
        <w:trPr>
          <w:trHeight w:val="1952"/>
        </w:trPr>
        <w:tc>
          <w:tcPr>
            <w:tcW w:w="1537" w:type="dxa"/>
          </w:tcPr>
          <w:p w:rsidR="00250FE4" w:rsidRPr="006246AD" w:rsidRDefault="00250FE4" w:rsidP="00250FE4">
            <w:pPr>
              <w:ind w:left="360"/>
              <w:rPr>
                <w:sz w:val="28"/>
                <w:szCs w:val="28"/>
              </w:rPr>
            </w:pPr>
            <w:proofErr w:type="spellStart"/>
            <w:r w:rsidRPr="006246AD">
              <w:rPr>
                <w:sz w:val="28"/>
                <w:szCs w:val="28"/>
              </w:rPr>
              <w:t>Aut</w:t>
            </w:r>
            <w:proofErr w:type="spellEnd"/>
            <w:r w:rsidRPr="006246AD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586" w:type="dxa"/>
          </w:tcPr>
          <w:p w:rsidR="00250FE4" w:rsidRPr="006246AD" w:rsidRDefault="00250FE4" w:rsidP="00250FE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6246AD">
              <w:rPr>
                <w:sz w:val="28"/>
                <w:szCs w:val="28"/>
              </w:rPr>
              <w:t>Brades</w:t>
            </w:r>
            <w:proofErr w:type="spellEnd"/>
            <w:r w:rsidRPr="006246AD">
              <w:rPr>
                <w:sz w:val="28"/>
                <w:szCs w:val="28"/>
              </w:rPr>
              <w:t xml:space="preserve"> offer of CEIAG</w:t>
            </w:r>
          </w:p>
          <w:p w:rsidR="00250FE4" w:rsidRPr="006246AD" w:rsidRDefault="00250FE4" w:rsidP="00250FE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246AD">
              <w:rPr>
                <w:sz w:val="28"/>
                <w:szCs w:val="28"/>
              </w:rPr>
              <w:t xml:space="preserve">Careers action plan </w:t>
            </w:r>
          </w:p>
          <w:p w:rsidR="00250FE4" w:rsidRDefault="0052162E" w:rsidP="00250FE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 Growth and Wellbeing Unit</w:t>
            </w:r>
          </w:p>
          <w:p w:rsidR="00800211" w:rsidRPr="00800211" w:rsidRDefault="00800211" w:rsidP="0080021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246AD">
              <w:rPr>
                <w:sz w:val="28"/>
                <w:szCs w:val="28"/>
              </w:rPr>
              <w:t>Apprenticeship Hub</w:t>
            </w:r>
            <w:r>
              <w:rPr>
                <w:sz w:val="28"/>
                <w:szCs w:val="28"/>
              </w:rPr>
              <w:t>/ 1:1 with ASK team</w:t>
            </w:r>
            <w:r w:rsidRPr="006246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B0F0"/>
                <w:sz w:val="32"/>
                <w:szCs w:val="32"/>
              </w:rPr>
              <w:t xml:space="preserve"> Benchmark 7</w:t>
            </w:r>
          </w:p>
          <w:p w:rsidR="00490A74" w:rsidRPr="006D5B64" w:rsidRDefault="00490A74" w:rsidP="00490A74">
            <w:pPr>
              <w:pStyle w:val="ListParagraph"/>
              <w:ind w:left="1440"/>
              <w:rPr>
                <w:color w:val="92D050"/>
                <w:sz w:val="28"/>
                <w:szCs w:val="28"/>
              </w:rPr>
            </w:pPr>
            <w:r>
              <w:rPr>
                <w:color w:val="00B0F0"/>
                <w:sz w:val="32"/>
                <w:szCs w:val="32"/>
              </w:rPr>
              <w:t>Benchmark 7</w:t>
            </w:r>
            <w:r w:rsidR="006D5B64">
              <w:rPr>
                <w:color w:val="00B0F0"/>
                <w:sz w:val="32"/>
                <w:szCs w:val="32"/>
              </w:rPr>
              <w:t xml:space="preserve">     </w:t>
            </w:r>
            <w:r w:rsidR="006D5B64">
              <w:rPr>
                <w:color w:val="92D050"/>
                <w:sz w:val="32"/>
                <w:szCs w:val="32"/>
              </w:rPr>
              <w:t>1,14</w:t>
            </w:r>
          </w:p>
        </w:tc>
        <w:tc>
          <w:tcPr>
            <w:tcW w:w="1537" w:type="dxa"/>
          </w:tcPr>
          <w:p w:rsidR="00250FE4" w:rsidRPr="006246AD" w:rsidRDefault="00250FE4" w:rsidP="00250FE4">
            <w:pPr>
              <w:ind w:left="360"/>
              <w:rPr>
                <w:sz w:val="28"/>
                <w:szCs w:val="28"/>
              </w:rPr>
            </w:pPr>
            <w:proofErr w:type="spellStart"/>
            <w:r w:rsidRPr="006246AD">
              <w:rPr>
                <w:sz w:val="28"/>
                <w:szCs w:val="28"/>
              </w:rPr>
              <w:t>Aut</w:t>
            </w:r>
            <w:proofErr w:type="spellEnd"/>
            <w:r w:rsidRPr="006246AD">
              <w:rPr>
                <w:sz w:val="28"/>
                <w:szCs w:val="28"/>
              </w:rPr>
              <w:t xml:space="preserve"> 1</w:t>
            </w:r>
          </w:p>
        </w:tc>
        <w:tc>
          <w:tcPr>
            <w:tcW w:w="8188" w:type="dxa"/>
          </w:tcPr>
          <w:p w:rsidR="00250FE4" w:rsidRPr="006246AD" w:rsidRDefault="00250FE4" w:rsidP="00250FE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6246AD">
              <w:rPr>
                <w:sz w:val="28"/>
                <w:szCs w:val="28"/>
              </w:rPr>
              <w:t>Brades</w:t>
            </w:r>
            <w:proofErr w:type="spellEnd"/>
            <w:r w:rsidRPr="006246AD">
              <w:rPr>
                <w:sz w:val="28"/>
                <w:szCs w:val="28"/>
              </w:rPr>
              <w:t xml:space="preserve"> offer of CEIAG</w:t>
            </w:r>
          </w:p>
          <w:p w:rsidR="00250FE4" w:rsidRPr="006246AD" w:rsidRDefault="00250FE4" w:rsidP="00250FE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246AD">
              <w:rPr>
                <w:sz w:val="28"/>
                <w:szCs w:val="28"/>
              </w:rPr>
              <w:t>Careers action plan- review and plan</w:t>
            </w:r>
          </w:p>
          <w:p w:rsidR="00250FE4" w:rsidRPr="0052162E" w:rsidRDefault="00250FE4" w:rsidP="00250FE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246AD">
              <w:rPr>
                <w:sz w:val="28"/>
                <w:szCs w:val="28"/>
              </w:rPr>
              <w:t>Apprenticeship Hub</w:t>
            </w:r>
            <w:r w:rsidR="00800211">
              <w:rPr>
                <w:sz w:val="28"/>
                <w:szCs w:val="28"/>
              </w:rPr>
              <w:t>/ 1:1 with ASK team</w:t>
            </w:r>
            <w:r w:rsidRPr="006246AD">
              <w:rPr>
                <w:sz w:val="28"/>
                <w:szCs w:val="28"/>
              </w:rPr>
              <w:t xml:space="preserve"> </w:t>
            </w:r>
            <w:r w:rsidR="00490A74">
              <w:rPr>
                <w:sz w:val="28"/>
                <w:szCs w:val="28"/>
              </w:rPr>
              <w:t xml:space="preserve"> </w:t>
            </w:r>
            <w:r w:rsidR="00490A74">
              <w:rPr>
                <w:color w:val="00B0F0"/>
                <w:sz w:val="32"/>
                <w:szCs w:val="32"/>
              </w:rPr>
              <w:t xml:space="preserve"> Benchmark 7</w:t>
            </w:r>
          </w:p>
          <w:p w:rsidR="0052162E" w:rsidRPr="006246AD" w:rsidRDefault="0052162E" w:rsidP="0052162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 Growth and Wellbeing Unit</w:t>
            </w:r>
          </w:p>
          <w:p w:rsidR="006D5B64" w:rsidRPr="00800211" w:rsidRDefault="006D5B64" w:rsidP="00800211">
            <w:pPr>
              <w:rPr>
                <w:color w:val="92D050"/>
                <w:sz w:val="28"/>
                <w:szCs w:val="28"/>
              </w:rPr>
            </w:pPr>
            <w:r w:rsidRPr="00800211">
              <w:rPr>
                <w:color w:val="92D050"/>
                <w:sz w:val="32"/>
                <w:szCs w:val="32"/>
              </w:rPr>
              <w:t>1, 9, 12, 14, 15, 16</w:t>
            </w:r>
          </w:p>
        </w:tc>
      </w:tr>
      <w:tr w:rsidR="00250FE4" w:rsidTr="00800211">
        <w:trPr>
          <w:trHeight w:val="1409"/>
        </w:trPr>
        <w:tc>
          <w:tcPr>
            <w:tcW w:w="1537" w:type="dxa"/>
          </w:tcPr>
          <w:p w:rsidR="00250FE4" w:rsidRPr="006246AD" w:rsidRDefault="00250FE4" w:rsidP="00250FE4">
            <w:pPr>
              <w:ind w:left="360"/>
              <w:rPr>
                <w:sz w:val="28"/>
                <w:szCs w:val="28"/>
              </w:rPr>
            </w:pPr>
            <w:proofErr w:type="spellStart"/>
            <w:r w:rsidRPr="006246AD">
              <w:rPr>
                <w:sz w:val="28"/>
                <w:szCs w:val="28"/>
              </w:rPr>
              <w:t>Aut</w:t>
            </w:r>
            <w:proofErr w:type="spellEnd"/>
            <w:r w:rsidRPr="006246AD">
              <w:rPr>
                <w:sz w:val="28"/>
                <w:szCs w:val="28"/>
              </w:rPr>
              <w:t xml:space="preserve"> 2</w:t>
            </w:r>
          </w:p>
        </w:tc>
        <w:tc>
          <w:tcPr>
            <w:tcW w:w="7586" w:type="dxa"/>
          </w:tcPr>
          <w:p w:rsidR="00250FE4" w:rsidRPr="006246AD" w:rsidRDefault="00FE33A1" w:rsidP="00250FE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</w:t>
            </w:r>
            <w:r w:rsidRPr="006246AD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x</w:t>
            </w:r>
            <w:bookmarkStart w:id="0" w:name="_GoBack"/>
            <w:bookmarkEnd w:id="0"/>
            <w:r w:rsidRPr="006246AD">
              <w:rPr>
                <w:sz w:val="28"/>
                <w:szCs w:val="28"/>
              </w:rPr>
              <w:t>ctions</w:t>
            </w:r>
            <w:r w:rsidR="00250FE4" w:rsidRPr="006246AD">
              <w:rPr>
                <w:sz w:val="28"/>
                <w:szCs w:val="28"/>
              </w:rPr>
              <w:t xml:space="preserve"> to deliver session on different career paths </w:t>
            </w:r>
          </w:p>
          <w:p w:rsidR="00250FE4" w:rsidRPr="0052162E" w:rsidRDefault="0052162E" w:rsidP="0052162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 Growth and Wellbeing Unit</w:t>
            </w:r>
          </w:p>
          <w:p w:rsidR="0052162E" w:rsidRPr="006246AD" w:rsidRDefault="0052162E" w:rsidP="0052162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246AD">
              <w:rPr>
                <w:sz w:val="28"/>
                <w:szCs w:val="28"/>
              </w:rPr>
              <w:t>College visit prep-</w:t>
            </w:r>
          </w:p>
          <w:p w:rsidR="0052162E" w:rsidRPr="006246AD" w:rsidRDefault="0052162E" w:rsidP="0052162E">
            <w:pPr>
              <w:pStyle w:val="ListParagraph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6246AD">
              <w:rPr>
                <w:sz w:val="28"/>
                <w:szCs w:val="28"/>
              </w:rPr>
              <w:t>What to expect</w:t>
            </w:r>
          </w:p>
          <w:p w:rsidR="0052162E" w:rsidRPr="006246AD" w:rsidRDefault="0052162E" w:rsidP="0052162E">
            <w:pPr>
              <w:pStyle w:val="ListParagraph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6246AD">
              <w:rPr>
                <w:sz w:val="28"/>
                <w:szCs w:val="28"/>
              </w:rPr>
              <w:t>Who/what will we see</w:t>
            </w:r>
          </w:p>
          <w:p w:rsidR="0052162E" w:rsidRPr="0052162E" w:rsidRDefault="0052162E" w:rsidP="0052162E">
            <w:pPr>
              <w:pStyle w:val="ListParagraph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6246AD">
              <w:rPr>
                <w:sz w:val="28"/>
                <w:szCs w:val="28"/>
              </w:rPr>
              <w:t>Questions to ask</w:t>
            </w:r>
          </w:p>
          <w:p w:rsidR="00250FE4" w:rsidRPr="00800211" w:rsidRDefault="00250FE4" w:rsidP="0080021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246AD">
              <w:rPr>
                <w:sz w:val="28"/>
                <w:szCs w:val="28"/>
              </w:rPr>
              <w:t xml:space="preserve">Placement prep </w:t>
            </w:r>
            <w:r w:rsidR="006D5B64" w:rsidRPr="00800211">
              <w:rPr>
                <w:color w:val="92D050"/>
                <w:sz w:val="28"/>
                <w:szCs w:val="28"/>
              </w:rPr>
              <w:t>2, 10</w:t>
            </w:r>
          </w:p>
        </w:tc>
        <w:tc>
          <w:tcPr>
            <w:tcW w:w="1537" w:type="dxa"/>
          </w:tcPr>
          <w:p w:rsidR="00250FE4" w:rsidRPr="006246AD" w:rsidRDefault="00250FE4" w:rsidP="00250FE4">
            <w:pPr>
              <w:ind w:left="360"/>
              <w:rPr>
                <w:sz w:val="28"/>
                <w:szCs w:val="28"/>
              </w:rPr>
            </w:pPr>
            <w:proofErr w:type="spellStart"/>
            <w:r w:rsidRPr="006246AD">
              <w:rPr>
                <w:sz w:val="28"/>
                <w:szCs w:val="28"/>
              </w:rPr>
              <w:t>Aut</w:t>
            </w:r>
            <w:proofErr w:type="spellEnd"/>
            <w:r w:rsidRPr="006246AD">
              <w:rPr>
                <w:sz w:val="28"/>
                <w:szCs w:val="28"/>
              </w:rPr>
              <w:t xml:space="preserve"> 2</w:t>
            </w:r>
          </w:p>
        </w:tc>
        <w:tc>
          <w:tcPr>
            <w:tcW w:w="8188" w:type="dxa"/>
          </w:tcPr>
          <w:p w:rsidR="00250FE4" w:rsidRPr="006246AD" w:rsidRDefault="00250FE4" w:rsidP="00250FE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246AD">
              <w:rPr>
                <w:sz w:val="28"/>
                <w:szCs w:val="28"/>
              </w:rPr>
              <w:t xml:space="preserve">CV writing </w:t>
            </w:r>
          </w:p>
          <w:p w:rsidR="00250FE4" w:rsidRPr="006246AD" w:rsidRDefault="00250FE4" w:rsidP="00250FE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246AD">
              <w:rPr>
                <w:sz w:val="28"/>
                <w:szCs w:val="28"/>
              </w:rPr>
              <w:t>College visit prep-</w:t>
            </w:r>
          </w:p>
          <w:p w:rsidR="00250FE4" w:rsidRPr="006246AD" w:rsidRDefault="00250FE4" w:rsidP="00250FE4">
            <w:pPr>
              <w:pStyle w:val="ListParagraph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6246AD">
              <w:rPr>
                <w:sz w:val="28"/>
                <w:szCs w:val="28"/>
              </w:rPr>
              <w:t>What to expect</w:t>
            </w:r>
          </w:p>
          <w:p w:rsidR="00250FE4" w:rsidRPr="006246AD" w:rsidRDefault="00250FE4" w:rsidP="00250FE4">
            <w:pPr>
              <w:pStyle w:val="ListParagraph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6246AD">
              <w:rPr>
                <w:sz w:val="28"/>
                <w:szCs w:val="28"/>
              </w:rPr>
              <w:t>Who/what will we see</w:t>
            </w:r>
          </w:p>
          <w:p w:rsidR="00250FE4" w:rsidRPr="006246AD" w:rsidRDefault="00250FE4" w:rsidP="00250FE4">
            <w:pPr>
              <w:pStyle w:val="ListParagraph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6246AD">
              <w:rPr>
                <w:sz w:val="28"/>
                <w:szCs w:val="28"/>
              </w:rPr>
              <w:t>Questions to ask</w:t>
            </w:r>
          </w:p>
          <w:p w:rsidR="00250FE4" w:rsidRPr="006246AD" w:rsidRDefault="00250FE4" w:rsidP="00250FE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246AD">
              <w:rPr>
                <w:sz w:val="28"/>
                <w:szCs w:val="28"/>
              </w:rPr>
              <w:t>University visit- Aim Higher</w:t>
            </w:r>
            <w:r w:rsidR="00490A74">
              <w:rPr>
                <w:sz w:val="28"/>
                <w:szCs w:val="28"/>
              </w:rPr>
              <w:t xml:space="preserve"> </w:t>
            </w:r>
            <w:r w:rsidR="00490A74">
              <w:rPr>
                <w:color w:val="00B0F0"/>
                <w:sz w:val="32"/>
                <w:szCs w:val="32"/>
              </w:rPr>
              <w:t xml:space="preserve"> Benchmark 7</w:t>
            </w:r>
            <w:r w:rsidR="006D5B64">
              <w:rPr>
                <w:color w:val="00B0F0"/>
                <w:sz w:val="32"/>
                <w:szCs w:val="32"/>
              </w:rPr>
              <w:t xml:space="preserve">        </w:t>
            </w:r>
            <w:r w:rsidR="006D5B64">
              <w:rPr>
                <w:color w:val="92D050"/>
                <w:sz w:val="32"/>
                <w:szCs w:val="32"/>
              </w:rPr>
              <w:t>9, 14, 15, 16</w:t>
            </w:r>
          </w:p>
        </w:tc>
      </w:tr>
      <w:tr w:rsidR="00250FE4" w:rsidTr="00800211">
        <w:trPr>
          <w:trHeight w:val="1862"/>
        </w:trPr>
        <w:tc>
          <w:tcPr>
            <w:tcW w:w="1537" w:type="dxa"/>
          </w:tcPr>
          <w:p w:rsidR="00250FE4" w:rsidRPr="006246AD" w:rsidRDefault="00250FE4" w:rsidP="00250FE4">
            <w:pPr>
              <w:ind w:left="360"/>
              <w:rPr>
                <w:sz w:val="28"/>
                <w:szCs w:val="28"/>
              </w:rPr>
            </w:pPr>
            <w:r w:rsidRPr="006246AD">
              <w:rPr>
                <w:sz w:val="28"/>
                <w:szCs w:val="28"/>
              </w:rPr>
              <w:t>Spring 1</w:t>
            </w:r>
          </w:p>
        </w:tc>
        <w:tc>
          <w:tcPr>
            <w:tcW w:w="7586" w:type="dxa"/>
          </w:tcPr>
          <w:p w:rsidR="00250FE4" w:rsidRPr="006246AD" w:rsidRDefault="00250FE4" w:rsidP="00250FE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246AD">
              <w:rPr>
                <w:sz w:val="28"/>
                <w:szCs w:val="28"/>
              </w:rPr>
              <w:t xml:space="preserve">Provider visits- </w:t>
            </w:r>
            <w:proofErr w:type="spellStart"/>
            <w:r w:rsidRPr="006246AD">
              <w:rPr>
                <w:sz w:val="28"/>
                <w:szCs w:val="28"/>
              </w:rPr>
              <w:t>nacro</w:t>
            </w:r>
            <w:proofErr w:type="spellEnd"/>
            <w:r w:rsidRPr="006246AD">
              <w:rPr>
                <w:sz w:val="28"/>
                <w:szCs w:val="28"/>
              </w:rPr>
              <w:t>/nova/juniper</w:t>
            </w:r>
          </w:p>
          <w:p w:rsidR="00C63A75" w:rsidRDefault="00250FE4" w:rsidP="00250FE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246AD">
              <w:rPr>
                <w:sz w:val="28"/>
                <w:szCs w:val="28"/>
              </w:rPr>
              <w:t xml:space="preserve">Current LMI and analysis of current jobs </w:t>
            </w:r>
          </w:p>
          <w:p w:rsidR="00250FE4" w:rsidRDefault="00C63A75" w:rsidP="00C63A75">
            <w:pPr>
              <w:ind w:left="360"/>
              <w:rPr>
                <w:color w:val="00B0F0"/>
                <w:sz w:val="32"/>
                <w:szCs w:val="32"/>
              </w:rPr>
            </w:pPr>
            <w:r>
              <w:rPr>
                <w:color w:val="00B0F0"/>
                <w:sz w:val="32"/>
                <w:szCs w:val="32"/>
              </w:rPr>
              <w:t xml:space="preserve">Benchmark </w:t>
            </w:r>
            <w:r w:rsidR="00490A74">
              <w:rPr>
                <w:color w:val="00B0F0"/>
                <w:sz w:val="32"/>
                <w:szCs w:val="32"/>
              </w:rPr>
              <w:t>2,</w:t>
            </w:r>
            <w:r>
              <w:rPr>
                <w:color w:val="00B0F0"/>
                <w:sz w:val="32"/>
                <w:szCs w:val="32"/>
              </w:rPr>
              <w:t xml:space="preserve"> </w:t>
            </w:r>
            <w:r w:rsidR="00490A74">
              <w:rPr>
                <w:color w:val="00B0F0"/>
                <w:sz w:val="32"/>
                <w:szCs w:val="32"/>
              </w:rPr>
              <w:t>5, 7</w:t>
            </w:r>
            <w:r>
              <w:rPr>
                <w:color w:val="00B0F0"/>
                <w:sz w:val="32"/>
                <w:szCs w:val="32"/>
              </w:rPr>
              <w:t xml:space="preserve"> </w:t>
            </w:r>
          </w:p>
          <w:p w:rsidR="006D5B64" w:rsidRDefault="006D5B64" w:rsidP="00C63A75">
            <w:pPr>
              <w:ind w:left="360"/>
              <w:rPr>
                <w:color w:val="92D050"/>
                <w:sz w:val="32"/>
                <w:szCs w:val="32"/>
              </w:rPr>
            </w:pPr>
            <w:r>
              <w:rPr>
                <w:color w:val="92D050"/>
                <w:sz w:val="32"/>
                <w:szCs w:val="32"/>
              </w:rPr>
              <w:t>3,7</w:t>
            </w:r>
          </w:p>
          <w:p w:rsidR="0052162E" w:rsidRPr="006246AD" w:rsidRDefault="0052162E" w:rsidP="0052162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 Growth and Wellbeing Unit</w:t>
            </w:r>
          </w:p>
          <w:p w:rsidR="0052162E" w:rsidRPr="006D5B64" w:rsidRDefault="0052162E" w:rsidP="00C63A75">
            <w:pPr>
              <w:ind w:left="360"/>
              <w:rPr>
                <w:color w:val="92D050"/>
                <w:sz w:val="28"/>
                <w:szCs w:val="28"/>
              </w:rPr>
            </w:pPr>
          </w:p>
        </w:tc>
        <w:tc>
          <w:tcPr>
            <w:tcW w:w="1537" w:type="dxa"/>
          </w:tcPr>
          <w:p w:rsidR="00250FE4" w:rsidRPr="006246AD" w:rsidRDefault="00250FE4" w:rsidP="00250FE4">
            <w:pPr>
              <w:ind w:left="360"/>
              <w:rPr>
                <w:sz w:val="28"/>
                <w:szCs w:val="28"/>
              </w:rPr>
            </w:pPr>
            <w:r w:rsidRPr="006246AD">
              <w:rPr>
                <w:sz w:val="28"/>
                <w:szCs w:val="28"/>
              </w:rPr>
              <w:t>Spring 1</w:t>
            </w:r>
          </w:p>
        </w:tc>
        <w:tc>
          <w:tcPr>
            <w:tcW w:w="8188" w:type="dxa"/>
          </w:tcPr>
          <w:p w:rsidR="00250FE4" w:rsidRPr="00800211" w:rsidRDefault="00800211" w:rsidP="0080021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 Growth and Wellbeing Unit</w:t>
            </w:r>
          </w:p>
          <w:p w:rsidR="00250FE4" w:rsidRPr="006246AD" w:rsidRDefault="00250FE4" w:rsidP="00250FE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246AD">
              <w:rPr>
                <w:sz w:val="28"/>
                <w:szCs w:val="28"/>
              </w:rPr>
              <w:t>Interview prep- college/ job</w:t>
            </w:r>
          </w:p>
          <w:p w:rsidR="00250FE4" w:rsidRDefault="00250FE4" w:rsidP="00250FE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246AD">
              <w:rPr>
                <w:sz w:val="28"/>
                <w:szCs w:val="28"/>
              </w:rPr>
              <w:t>Employer visits</w:t>
            </w:r>
          </w:p>
          <w:p w:rsidR="00C63A75" w:rsidRPr="006D5B64" w:rsidRDefault="00C63A75" w:rsidP="00C63A75">
            <w:pPr>
              <w:ind w:left="360"/>
              <w:rPr>
                <w:color w:val="92D050"/>
                <w:sz w:val="28"/>
                <w:szCs w:val="28"/>
              </w:rPr>
            </w:pPr>
            <w:r>
              <w:rPr>
                <w:color w:val="00B0F0"/>
                <w:sz w:val="32"/>
                <w:szCs w:val="32"/>
              </w:rPr>
              <w:t>Benchmark</w:t>
            </w:r>
            <w:r w:rsidR="00490A74">
              <w:rPr>
                <w:color w:val="00B0F0"/>
                <w:sz w:val="32"/>
                <w:szCs w:val="32"/>
              </w:rPr>
              <w:t xml:space="preserve"> 5</w:t>
            </w:r>
            <w:r w:rsidR="006D5B64">
              <w:rPr>
                <w:color w:val="00B0F0"/>
                <w:sz w:val="32"/>
                <w:szCs w:val="32"/>
              </w:rPr>
              <w:t xml:space="preserve">              </w:t>
            </w:r>
            <w:r w:rsidR="006D5B64">
              <w:rPr>
                <w:color w:val="92D050"/>
                <w:sz w:val="32"/>
                <w:szCs w:val="32"/>
              </w:rPr>
              <w:t>4,11,15,`16</w:t>
            </w:r>
          </w:p>
        </w:tc>
      </w:tr>
      <w:tr w:rsidR="00250FE4" w:rsidTr="00800211">
        <w:trPr>
          <w:trHeight w:val="530"/>
        </w:trPr>
        <w:tc>
          <w:tcPr>
            <w:tcW w:w="1537" w:type="dxa"/>
          </w:tcPr>
          <w:p w:rsidR="00250FE4" w:rsidRPr="006246AD" w:rsidRDefault="00250FE4" w:rsidP="00250FE4">
            <w:pPr>
              <w:ind w:left="360"/>
              <w:rPr>
                <w:sz w:val="28"/>
                <w:szCs w:val="28"/>
              </w:rPr>
            </w:pPr>
            <w:r w:rsidRPr="006246AD">
              <w:rPr>
                <w:sz w:val="28"/>
                <w:szCs w:val="28"/>
              </w:rPr>
              <w:t>Spring 2</w:t>
            </w:r>
          </w:p>
        </w:tc>
        <w:tc>
          <w:tcPr>
            <w:tcW w:w="7586" w:type="dxa"/>
          </w:tcPr>
          <w:p w:rsidR="00250FE4" w:rsidRPr="0052162E" w:rsidRDefault="0052162E" w:rsidP="0052162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 Growth and Wellbeing Unit</w:t>
            </w:r>
          </w:p>
          <w:p w:rsidR="00250FE4" w:rsidRPr="006246AD" w:rsidRDefault="00250FE4" w:rsidP="00250FE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246AD">
              <w:rPr>
                <w:sz w:val="28"/>
                <w:szCs w:val="28"/>
              </w:rPr>
              <w:t xml:space="preserve">Employer visits </w:t>
            </w:r>
            <w:r w:rsidR="006D5B64">
              <w:rPr>
                <w:sz w:val="28"/>
                <w:szCs w:val="28"/>
              </w:rPr>
              <w:t xml:space="preserve">           </w:t>
            </w:r>
            <w:r w:rsidR="006D5B64">
              <w:rPr>
                <w:color w:val="92D050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250FE4" w:rsidRPr="006246AD" w:rsidRDefault="00250FE4" w:rsidP="00250FE4">
            <w:pPr>
              <w:ind w:left="360"/>
              <w:rPr>
                <w:sz w:val="28"/>
                <w:szCs w:val="28"/>
              </w:rPr>
            </w:pPr>
            <w:r w:rsidRPr="006246AD">
              <w:rPr>
                <w:sz w:val="28"/>
                <w:szCs w:val="28"/>
              </w:rPr>
              <w:t>Spring 2</w:t>
            </w:r>
          </w:p>
        </w:tc>
        <w:tc>
          <w:tcPr>
            <w:tcW w:w="8188" w:type="dxa"/>
          </w:tcPr>
          <w:p w:rsidR="00250FE4" w:rsidRPr="006246AD" w:rsidRDefault="00250FE4" w:rsidP="00250FE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246AD">
              <w:rPr>
                <w:sz w:val="28"/>
                <w:szCs w:val="28"/>
              </w:rPr>
              <w:t xml:space="preserve"> Wellbeing and exam prep </w:t>
            </w:r>
          </w:p>
        </w:tc>
      </w:tr>
      <w:tr w:rsidR="00250FE4" w:rsidTr="00800211">
        <w:trPr>
          <w:trHeight w:val="538"/>
        </w:trPr>
        <w:tc>
          <w:tcPr>
            <w:tcW w:w="1537" w:type="dxa"/>
          </w:tcPr>
          <w:p w:rsidR="00250FE4" w:rsidRPr="006246AD" w:rsidRDefault="00250FE4" w:rsidP="00250FE4">
            <w:pPr>
              <w:ind w:left="360"/>
              <w:rPr>
                <w:sz w:val="28"/>
                <w:szCs w:val="28"/>
              </w:rPr>
            </w:pPr>
            <w:r w:rsidRPr="006246AD">
              <w:rPr>
                <w:sz w:val="28"/>
                <w:szCs w:val="28"/>
              </w:rPr>
              <w:t>Summer 1</w:t>
            </w:r>
          </w:p>
        </w:tc>
        <w:tc>
          <w:tcPr>
            <w:tcW w:w="7586" w:type="dxa"/>
          </w:tcPr>
          <w:p w:rsidR="00250FE4" w:rsidRPr="00800211" w:rsidRDefault="00800211" w:rsidP="0080021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 Growth and Wellbeing Unit</w:t>
            </w:r>
          </w:p>
        </w:tc>
        <w:tc>
          <w:tcPr>
            <w:tcW w:w="1537" w:type="dxa"/>
          </w:tcPr>
          <w:p w:rsidR="00250FE4" w:rsidRPr="006246AD" w:rsidRDefault="00250FE4" w:rsidP="00250FE4">
            <w:pPr>
              <w:ind w:left="360"/>
              <w:rPr>
                <w:sz w:val="28"/>
                <w:szCs w:val="28"/>
              </w:rPr>
            </w:pPr>
            <w:r w:rsidRPr="006246AD">
              <w:rPr>
                <w:sz w:val="28"/>
                <w:szCs w:val="28"/>
              </w:rPr>
              <w:t>Summer 1</w:t>
            </w:r>
          </w:p>
        </w:tc>
        <w:tc>
          <w:tcPr>
            <w:tcW w:w="8188" w:type="dxa"/>
          </w:tcPr>
          <w:p w:rsidR="00250FE4" w:rsidRPr="00800211" w:rsidRDefault="00800211" w:rsidP="0080021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Personal Growth and Wellbeing Unit </w:t>
            </w:r>
            <w:r w:rsidR="006D5B64" w:rsidRPr="00800211">
              <w:rPr>
                <w:color w:val="92D050"/>
                <w:sz w:val="28"/>
                <w:szCs w:val="28"/>
              </w:rPr>
              <w:t>8</w:t>
            </w:r>
          </w:p>
        </w:tc>
      </w:tr>
      <w:tr w:rsidR="00250FE4" w:rsidTr="00800211">
        <w:trPr>
          <w:trHeight w:val="653"/>
        </w:trPr>
        <w:tc>
          <w:tcPr>
            <w:tcW w:w="1537" w:type="dxa"/>
          </w:tcPr>
          <w:p w:rsidR="00250FE4" w:rsidRPr="006246AD" w:rsidRDefault="00250FE4" w:rsidP="00250FE4">
            <w:pPr>
              <w:ind w:left="360"/>
              <w:rPr>
                <w:sz w:val="28"/>
                <w:szCs w:val="28"/>
              </w:rPr>
            </w:pPr>
            <w:r w:rsidRPr="006246AD">
              <w:rPr>
                <w:sz w:val="28"/>
                <w:szCs w:val="28"/>
              </w:rPr>
              <w:t>Summer 2</w:t>
            </w:r>
          </w:p>
        </w:tc>
        <w:tc>
          <w:tcPr>
            <w:tcW w:w="7586" w:type="dxa"/>
          </w:tcPr>
          <w:p w:rsidR="00250FE4" w:rsidRPr="006D5B64" w:rsidRDefault="00250FE4" w:rsidP="00250FE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:rsidR="00250FE4" w:rsidRPr="006246AD" w:rsidRDefault="00250FE4" w:rsidP="00250FE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D5B64">
              <w:rPr>
                <w:sz w:val="20"/>
                <w:szCs w:val="20"/>
              </w:rPr>
              <w:t xml:space="preserve">Enterprise activity </w:t>
            </w:r>
            <w:r w:rsidR="006D5B64" w:rsidRPr="006D5B64">
              <w:rPr>
                <w:sz w:val="20"/>
                <w:szCs w:val="20"/>
              </w:rPr>
              <w:t xml:space="preserve">  </w:t>
            </w:r>
            <w:r w:rsidR="006D5B64" w:rsidRPr="006D5B64">
              <w:rPr>
                <w:color w:val="92D050"/>
                <w:sz w:val="20"/>
                <w:szCs w:val="20"/>
              </w:rPr>
              <w:t>6, 13</w:t>
            </w:r>
          </w:p>
        </w:tc>
        <w:tc>
          <w:tcPr>
            <w:tcW w:w="1537" w:type="dxa"/>
          </w:tcPr>
          <w:p w:rsidR="00250FE4" w:rsidRPr="006246AD" w:rsidRDefault="00250FE4" w:rsidP="00250FE4">
            <w:pPr>
              <w:ind w:left="360"/>
              <w:rPr>
                <w:sz w:val="28"/>
                <w:szCs w:val="28"/>
              </w:rPr>
            </w:pPr>
            <w:r w:rsidRPr="006246AD">
              <w:rPr>
                <w:sz w:val="28"/>
                <w:szCs w:val="28"/>
              </w:rPr>
              <w:t>Summer 2</w:t>
            </w:r>
          </w:p>
        </w:tc>
        <w:tc>
          <w:tcPr>
            <w:tcW w:w="8188" w:type="dxa"/>
          </w:tcPr>
          <w:p w:rsidR="00250FE4" w:rsidRPr="006246AD" w:rsidRDefault="00250FE4" w:rsidP="00250FE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246AD">
              <w:rPr>
                <w:sz w:val="28"/>
                <w:szCs w:val="28"/>
              </w:rPr>
              <w:t>Completion of missed units/work</w:t>
            </w:r>
          </w:p>
        </w:tc>
      </w:tr>
    </w:tbl>
    <w:p w:rsidR="009647C9" w:rsidRDefault="00C63A75">
      <w:pPr>
        <w:rPr>
          <w:sz w:val="28"/>
          <w:szCs w:val="28"/>
        </w:rPr>
      </w:pPr>
      <w:r>
        <w:rPr>
          <w:sz w:val="28"/>
          <w:szCs w:val="28"/>
        </w:rPr>
        <w:t xml:space="preserve">Key </w:t>
      </w:r>
    </w:p>
    <w:p w:rsidR="00CF4F8A" w:rsidRDefault="00C63A75">
      <w:pPr>
        <w:rPr>
          <w:sz w:val="28"/>
          <w:szCs w:val="28"/>
        </w:rPr>
      </w:pPr>
      <w:r>
        <w:rPr>
          <w:sz w:val="28"/>
          <w:szCs w:val="28"/>
        </w:rPr>
        <w:t>stage</w:t>
      </w:r>
      <w:r w:rsidR="009647C9">
        <w:rPr>
          <w:sz w:val="28"/>
          <w:szCs w:val="28"/>
        </w:rPr>
        <w:t xml:space="preserve"> </w:t>
      </w:r>
      <w:proofErr w:type="gramStart"/>
      <w:r w:rsidR="009647C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CF4F8A">
        <w:rPr>
          <w:sz w:val="28"/>
          <w:szCs w:val="28"/>
        </w:rPr>
        <w:t>:</w:t>
      </w:r>
      <w:proofErr w:type="gramEnd"/>
    </w:p>
    <w:p w:rsidR="006246AD" w:rsidRDefault="006246AD">
      <w:pPr>
        <w:rPr>
          <w:sz w:val="28"/>
          <w:szCs w:val="28"/>
        </w:rPr>
      </w:pPr>
    </w:p>
    <w:p w:rsidR="006246AD" w:rsidRPr="006246AD" w:rsidRDefault="006246AD" w:rsidP="006246AD">
      <w:pPr>
        <w:rPr>
          <w:sz w:val="28"/>
          <w:szCs w:val="28"/>
        </w:rPr>
      </w:pPr>
    </w:p>
    <w:p w:rsidR="006246AD" w:rsidRPr="006246AD" w:rsidRDefault="006246AD" w:rsidP="006246AD">
      <w:pPr>
        <w:rPr>
          <w:sz w:val="28"/>
          <w:szCs w:val="28"/>
        </w:rPr>
      </w:pPr>
    </w:p>
    <w:p w:rsidR="006246AD" w:rsidRPr="006246AD" w:rsidRDefault="006246AD" w:rsidP="006246AD">
      <w:pPr>
        <w:rPr>
          <w:sz w:val="28"/>
          <w:szCs w:val="28"/>
        </w:rPr>
      </w:pPr>
    </w:p>
    <w:p w:rsidR="006246AD" w:rsidRPr="006246AD" w:rsidRDefault="006246AD" w:rsidP="006246AD">
      <w:pPr>
        <w:rPr>
          <w:sz w:val="28"/>
          <w:szCs w:val="28"/>
        </w:rPr>
      </w:pPr>
    </w:p>
    <w:p w:rsidR="006246AD" w:rsidRPr="006246AD" w:rsidRDefault="006246AD" w:rsidP="006246AD">
      <w:pPr>
        <w:rPr>
          <w:sz w:val="28"/>
          <w:szCs w:val="28"/>
        </w:rPr>
      </w:pPr>
    </w:p>
    <w:p w:rsidR="006246AD" w:rsidRPr="006246AD" w:rsidRDefault="006246AD" w:rsidP="006246AD">
      <w:pPr>
        <w:rPr>
          <w:sz w:val="28"/>
          <w:szCs w:val="28"/>
        </w:rPr>
      </w:pPr>
    </w:p>
    <w:p w:rsidR="006246AD" w:rsidRPr="006246AD" w:rsidRDefault="006246AD" w:rsidP="006246AD">
      <w:pPr>
        <w:rPr>
          <w:sz w:val="28"/>
          <w:szCs w:val="28"/>
        </w:rPr>
      </w:pPr>
    </w:p>
    <w:p w:rsidR="006246AD" w:rsidRPr="006246AD" w:rsidRDefault="006246AD" w:rsidP="006246AD">
      <w:pPr>
        <w:rPr>
          <w:sz w:val="28"/>
          <w:szCs w:val="28"/>
        </w:rPr>
      </w:pPr>
    </w:p>
    <w:p w:rsidR="006246AD" w:rsidRPr="006246AD" w:rsidRDefault="006246AD" w:rsidP="006246AD">
      <w:pPr>
        <w:rPr>
          <w:sz w:val="28"/>
          <w:szCs w:val="28"/>
        </w:rPr>
      </w:pPr>
    </w:p>
    <w:p w:rsidR="006246AD" w:rsidRPr="006246AD" w:rsidRDefault="006246AD" w:rsidP="006246AD">
      <w:pPr>
        <w:rPr>
          <w:sz w:val="28"/>
          <w:szCs w:val="28"/>
        </w:rPr>
      </w:pPr>
    </w:p>
    <w:p w:rsidR="006246AD" w:rsidRPr="006246AD" w:rsidRDefault="006246AD" w:rsidP="006246AD">
      <w:pPr>
        <w:rPr>
          <w:sz w:val="28"/>
          <w:szCs w:val="28"/>
        </w:rPr>
      </w:pPr>
    </w:p>
    <w:p w:rsidR="006246AD" w:rsidRPr="006246AD" w:rsidRDefault="006246AD" w:rsidP="006246AD">
      <w:pPr>
        <w:rPr>
          <w:sz w:val="28"/>
          <w:szCs w:val="28"/>
        </w:rPr>
      </w:pPr>
    </w:p>
    <w:p w:rsidR="006246AD" w:rsidRPr="006246AD" w:rsidRDefault="006246AD" w:rsidP="006246AD">
      <w:pPr>
        <w:rPr>
          <w:sz w:val="28"/>
          <w:szCs w:val="28"/>
        </w:rPr>
      </w:pPr>
    </w:p>
    <w:p w:rsidR="006246AD" w:rsidRPr="006246AD" w:rsidRDefault="006246AD" w:rsidP="006246AD">
      <w:pPr>
        <w:rPr>
          <w:sz w:val="28"/>
          <w:szCs w:val="28"/>
        </w:rPr>
      </w:pPr>
    </w:p>
    <w:p w:rsidR="006246AD" w:rsidRPr="006246AD" w:rsidRDefault="006246AD" w:rsidP="006246AD">
      <w:pPr>
        <w:rPr>
          <w:sz w:val="28"/>
          <w:szCs w:val="28"/>
        </w:rPr>
      </w:pPr>
    </w:p>
    <w:p w:rsidR="006246AD" w:rsidRPr="006246AD" w:rsidRDefault="006246AD" w:rsidP="006246AD">
      <w:pPr>
        <w:rPr>
          <w:sz w:val="28"/>
          <w:szCs w:val="28"/>
        </w:rPr>
      </w:pPr>
    </w:p>
    <w:p w:rsidR="006246AD" w:rsidRPr="006246AD" w:rsidRDefault="006246AD" w:rsidP="006246AD">
      <w:pPr>
        <w:rPr>
          <w:sz w:val="28"/>
          <w:szCs w:val="28"/>
        </w:rPr>
      </w:pPr>
    </w:p>
    <w:p w:rsidR="006246AD" w:rsidRPr="006246AD" w:rsidRDefault="006246AD" w:rsidP="006246AD">
      <w:pPr>
        <w:rPr>
          <w:sz w:val="28"/>
          <w:szCs w:val="28"/>
        </w:rPr>
      </w:pPr>
    </w:p>
    <w:p w:rsidR="006246AD" w:rsidRPr="006246AD" w:rsidRDefault="006246AD" w:rsidP="006246AD">
      <w:pPr>
        <w:rPr>
          <w:sz w:val="28"/>
          <w:szCs w:val="28"/>
        </w:rPr>
      </w:pPr>
    </w:p>
    <w:p w:rsidR="006246AD" w:rsidRPr="006246AD" w:rsidRDefault="006246AD" w:rsidP="006246AD">
      <w:pPr>
        <w:rPr>
          <w:sz w:val="28"/>
          <w:szCs w:val="28"/>
        </w:rPr>
      </w:pPr>
    </w:p>
    <w:p w:rsidR="00250FE4" w:rsidRDefault="0052162E" w:rsidP="006246AD">
      <w:pPr>
        <w:tabs>
          <w:tab w:val="left" w:pos="1620"/>
        </w:tabs>
        <w:rPr>
          <w:sz w:val="28"/>
          <w:szCs w:val="28"/>
        </w:rPr>
      </w:pPr>
      <w:r w:rsidRPr="00250FE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9FAD17" wp14:editId="7CC01156">
                <wp:simplePos x="0" y="0"/>
                <wp:positionH relativeFrom="margin">
                  <wp:posOffset>800100</wp:posOffset>
                </wp:positionH>
                <wp:positionV relativeFrom="paragraph">
                  <wp:posOffset>124460</wp:posOffset>
                </wp:positionV>
                <wp:extent cx="11677650" cy="65913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FE4" w:rsidRPr="0052162E" w:rsidRDefault="00250FE4" w:rsidP="00250FE4">
                            <w:pPr>
                              <w:tabs>
                                <w:tab w:val="left" w:pos="16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52162E">
                              <w:rPr>
                                <w:sz w:val="16"/>
                                <w:szCs w:val="16"/>
                              </w:rPr>
                              <w:t>All pupils will have access to one to one support with connections with DJ being in every Annual Review</w:t>
                            </w:r>
                            <w:r w:rsidR="0052162E">
                              <w:rPr>
                                <w:sz w:val="16"/>
                                <w:szCs w:val="16"/>
                              </w:rPr>
                              <w:t xml:space="preserve">                           </w:t>
                            </w:r>
                            <w:r w:rsidRPr="0052162E">
                              <w:rPr>
                                <w:sz w:val="16"/>
                                <w:szCs w:val="16"/>
                              </w:rPr>
                              <w:t xml:space="preserve">All pupils have access to Alternative provision and Work Experience </w:t>
                            </w:r>
                            <w:r w:rsidR="0052162E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</w:t>
                            </w:r>
                            <w:r w:rsidRPr="0052162E">
                              <w:rPr>
                                <w:sz w:val="16"/>
                                <w:szCs w:val="16"/>
                              </w:rPr>
                              <w:t>PSE Qualification throughout the year</w:t>
                            </w:r>
                          </w:p>
                          <w:p w:rsidR="00250FE4" w:rsidRPr="0052162E" w:rsidRDefault="00250F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FAD17" id="_x0000_s1027" type="#_x0000_t202" style="position:absolute;margin-left:63pt;margin-top:9.8pt;width:919.5pt;height:5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">
                <v:textbox>
                  <w:txbxContent>
                    <w:p w:rsidR="00250FE4" w:rsidRPr="0052162E" w:rsidRDefault="00250FE4" w:rsidP="00250FE4">
                      <w:pPr>
                        <w:tabs>
                          <w:tab w:val="left" w:pos="1620"/>
                        </w:tabs>
                        <w:rPr>
                          <w:sz w:val="16"/>
                          <w:szCs w:val="16"/>
                        </w:rPr>
                      </w:pPr>
                      <w:r w:rsidRPr="0052162E">
                        <w:rPr>
                          <w:sz w:val="16"/>
                          <w:szCs w:val="16"/>
                        </w:rPr>
                        <w:t>All pupils will have access to one to one support with connections with DJ being in every Annual Review</w:t>
                      </w:r>
                      <w:r w:rsidR="0052162E">
                        <w:rPr>
                          <w:sz w:val="16"/>
                          <w:szCs w:val="16"/>
                        </w:rPr>
                        <w:t xml:space="preserve">                           </w:t>
                      </w:r>
                      <w:r w:rsidRPr="0052162E">
                        <w:rPr>
                          <w:sz w:val="16"/>
                          <w:szCs w:val="16"/>
                        </w:rPr>
                        <w:t xml:space="preserve">All pupils have access to Alternative provision and Work Experience </w:t>
                      </w:r>
                      <w:r w:rsidR="0052162E">
                        <w:rPr>
                          <w:sz w:val="16"/>
                          <w:szCs w:val="16"/>
                        </w:rPr>
                        <w:t xml:space="preserve">                                                </w:t>
                      </w:r>
                      <w:r w:rsidRPr="0052162E">
                        <w:rPr>
                          <w:sz w:val="16"/>
                          <w:szCs w:val="16"/>
                        </w:rPr>
                        <w:t>PSE Qualification throughout the year</w:t>
                      </w:r>
                    </w:p>
                    <w:p w:rsidR="00250FE4" w:rsidRPr="0052162E" w:rsidRDefault="00250FE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F4F8A" w:rsidRPr="006246AD" w:rsidRDefault="006246AD" w:rsidP="006246AD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F4F8A" w:rsidRPr="006246AD" w:rsidSect="003A634B">
      <w:footerReference w:type="default" r:id="rId10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FED" w:rsidRDefault="00D20FED" w:rsidP="006D5B64">
      <w:pPr>
        <w:spacing w:after="0" w:line="240" w:lineRule="auto"/>
      </w:pPr>
      <w:r>
        <w:separator/>
      </w:r>
    </w:p>
  </w:endnote>
  <w:endnote w:type="continuationSeparator" w:id="0">
    <w:p w:rsidR="00D20FED" w:rsidRDefault="00D20FED" w:rsidP="006D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64" w:rsidRPr="006D5B64" w:rsidRDefault="006D5B64">
    <w:pPr>
      <w:pStyle w:val="Footer"/>
      <w:rPr>
        <w:color w:val="92D050"/>
      </w:rPr>
    </w:pPr>
    <w:r w:rsidRPr="006D5B64">
      <w:rPr>
        <w:color w:val="92D050"/>
      </w:rPr>
      <w:t xml:space="preserve">All numbers in </w:t>
    </w:r>
    <w:r>
      <w:rPr>
        <w:color w:val="92D050"/>
      </w:rPr>
      <w:t xml:space="preserve">green correspond to the CDI KS3 and KS4 outcomes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FED" w:rsidRDefault="00D20FED" w:rsidP="006D5B64">
      <w:pPr>
        <w:spacing w:after="0" w:line="240" w:lineRule="auto"/>
      </w:pPr>
      <w:r>
        <w:separator/>
      </w:r>
    </w:p>
  </w:footnote>
  <w:footnote w:type="continuationSeparator" w:id="0">
    <w:p w:rsidR="00D20FED" w:rsidRDefault="00D20FED" w:rsidP="006D5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25FCF"/>
    <w:multiLevelType w:val="hybridMultilevel"/>
    <w:tmpl w:val="A0F44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D1"/>
    <w:rsid w:val="000C7BC7"/>
    <w:rsid w:val="00250FE4"/>
    <w:rsid w:val="00274B54"/>
    <w:rsid w:val="0029089D"/>
    <w:rsid w:val="003A634B"/>
    <w:rsid w:val="00472C2F"/>
    <w:rsid w:val="00490A74"/>
    <w:rsid w:val="004B17D1"/>
    <w:rsid w:val="0052162E"/>
    <w:rsid w:val="006246AD"/>
    <w:rsid w:val="006D5B64"/>
    <w:rsid w:val="007116FD"/>
    <w:rsid w:val="00800211"/>
    <w:rsid w:val="00820B9D"/>
    <w:rsid w:val="00827C29"/>
    <w:rsid w:val="008327E4"/>
    <w:rsid w:val="009647C9"/>
    <w:rsid w:val="009A6E4F"/>
    <w:rsid w:val="00BE5013"/>
    <w:rsid w:val="00C05718"/>
    <w:rsid w:val="00C63A75"/>
    <w:rsid w:val="00CF4F8A"/>
    <w:rsid w:val="00D20FED"/>
    <w:rsid w:val="00F46204"/>
    <w:rsid w:val="00F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CF727"/>
  <w15:chartTrackingRefBased/>
  <w15:docId w15:val="{4180FDA8-177C-4F12-AD68-BBA72639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F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5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B64"/>
  </w:style>
  <w:style w:type="paragraph" w:styleId="Footer">
    <w:name w:val="footer"/>
    <w:basedOn w:val="Normal"/>
    <w:link w:val="FooterChar"/>
    <w:uiPriority w:val="99"/>
    <w:unhideWhenUsed/>
    <w:rsid w:val="006D5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9580BB2059A4298EB3317D5845421" ma:contentTypeVersion="16" ma:contentTypeDescription="Create a new document." ma:contentTypeScope="" ma:versionID="19047bee0577fe9a4c6dae3984332bcb">
  <xsd:schema xmlns:xsd="http://www.w3.org/2001/XMLSchema" xmlns:xs="http://www.w3.org/2001/XMLSchema" xmlns:p="http://schemas.microsoft.com/office/2006/metadata/properties" xmlns:ns2="9616afb8-b901-4111-8e16-eb6661a354a0" xmlns:ns3="2ee2890d-b1bc-4378-98d6-35ff33a852bb" targetNamespace="http://schemas.microsoft.com/office/2006/metadata/properties" ma:root="true" ma:fieldsID="08ac8cace149be2c99e84f53079b9387" ns2:_="" ns3:_="">
    <xsd:import namespace="9616afb8-b901-4111-8e16-eb6661a354a0"/>
    <xsd:import namespace="2ee2890d-b1bc-4378-98d6-35ff33a85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6afb8-b901-4111-8e16-eb6661a35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cbd8ac-6631-4bfe-b9b0-640788808e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2890d-b1bc-4378-98d6-35ff33a852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c44c61-c21b-4507-8a69-ad82606fbbd9}" ma:internalName="TaxCatchAll" ma:showField="CatchAllData" ma:web="2ee2890d-b1bc-4378-98d6-35ff33a852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e2890d-b1bc-4378-98d6-35ff33a852bb" xsi:nil="true"/>
    <lcf76f155ced4ddcb4097134ff3c332f xmlns="9616afb8-b901-4111-8e16-eb6661a354a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ABBA76-8CB6-4DF1-9F95-B97376DFE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6afb8-b901-4111-8e16-eb6661a354a0"/>
    <ds:schemaRef ds:uri="2ee2890d-b1bc-4378-98d6-35ff33a85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F46573-D523-4D83-8458-C2469B36F4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D3A1CE-F421-48B7-8117-AF983B9FEE9A}">
  <ds:schemaRefs>
    <ds:schemaRef ds:uri="http://schemas.microsoft.com/office/2006/metadata/properties"/>
    <ds:schemaRef ds:uri="http://schemas.microsoft.com/office/infopath/2007/PartnerControls"/>
    <ds:schemaRef ds:uri="2ee2890d-b1bc-4378-98d6-35ff33a852bb"/>
    <ds:schemaRef ds:uri="9616afb8-b901-4111-8e16-eb6661a354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Worton</dc:creator>
  <cp:keywords/>
  <dc:description/>
  <cp:lastModifiedBy>Scott Worton</cp:lastModifiedBy>
  <cp:revision>16</cp:revision>
  <dcterms:created xsi:type="dcterms:W3CDTF">2018-06-11T13:09:00Z</dcterms:created>
  <dcterms:modified xsi:type="dcterms:W3CDTF">2023-03-01T11:41:00Z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0x0101006D29580BB2059A4298EB3317D5845421</vt:lpwstr>
  </property>
  <property fmtid="{D5CDD505-2E9C-101B-9397-08002B2CF9AE}" pid="3" name="MediaServiceImageTags">
    <vt:lpwstr/>
  </property>
</Properties>
</file>