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56" w:rsidRDefault="00757356" w:rsidP="00757356"/>
    <w:p w:rsidR="00B3070E" w:rsidRDefault="00B3070E" w:rsidP="00757356"/>
    <w:p w:rsidR="00B3070E" w:rsidRDefault="00B3070E" w:rsidP="00757356">
      <w:r>
        <w:tab/>
      </w:r>
      <w:r>
        <w:tab/>
      </w:r>
      <w:r>
        <w:tab/>
      </w:r>
      <w:r>
        <w:tab/>
      </w:r>
      <w:r>
        <w:tab/>
      </w:r>
      <w:r>
        <w:tab/>
      </w:r>
      <w:r>
        <w:tab/>
      </w:r>
      <w:r>
        <w:tab/>
      </w:r>
      <w:r>
        <w:tab/>
        <w:t>Friday, 18</w:t>
      </w:r>
      <w:r w:rsidRPr="00B3070E">
        <w:rPr>
          <w:vertAlign w:val="superscript"/>
        </w:rPr>
        <w:t>th</w:t>
      </w:r>
      <w:r>
        <w:t xml:space="preserve"> October 2019</w:t>
      </w:r>
    </w:p>
    <w:p w:rsidR="00B3070E" w:rsidRDefault="00B3070E" w:rsidP="00B3070E">
      <w:pPr>
        <w:spacing w:line="360" w:lineRule="auto"/>
        <w:rPr>
          <w:b/>
          <w:bCs/>
        </w:rPr>
      </w:pPr>
    </w:p>
    <w:p w:rsidR="00B3070E" w:rsidRDefault="00B3070E" w:rsidP="00B3070E">
      <w:r w:rsidRPr="00666214">
        <w:rPr>
          <w:bCs/>
        </w:rPr>
        <w:t xml:space="preserve">Dear </w:t>
      </w:r>
      <w:r>
        <w:rPr>
          <w:bCs/>
        </w:rPr>
        <w:t>Parent/Carer</w:t>
      </w:r>
      <w:r w:rsidRPr="00666214">
        <w:t xml:space="preserve"> </w:t>
      </w:r>
    </w:p>
    <w:p w:rsidR="00B3070E" w:rsidRDefault="00B3070E" w:rsidP="00B3070E"/>
    <w:p w:rsidR="00B3070E" w:rsidRDefault="00B3070E" w:rsidP="00B3070E">
      <w:pPr>
        <w:rPr>
          <w:b/>
          <w:bCs/>
        </w:rPr>
      </w:pPr>
      <w:r>
        <w:rPr>
          <w:b/>
        </w:rPr>
        <w:t>Stakeholder</w:t>
      </w:r>
      <w:r w:rsidRPr="00A12141">
        <w:rPr>
          <w:b/>
        </w:rPr>
        <w:t xml:space="preserve"> </w:t>
      </w:r>
      <w:r w:rsidRPr="00A12141">
        <w:rPr>
          <w:b/>
          <w:bCs/>
        </w:rPr>
        <w:t>Consultation</w:t>
      </w:r>
      <w:r>
        <w:rPr>
          <w:b/>
          <w:bCs/>
        </w:rPr>
        <w:t>:  Joining the Manor Hall Academy Trust</w:t>
      </w:r>
    </w:p>
    <w:p w:rsidR="00B3070E" w:rsidRPr="00666214" w:rsidRDefault="00B3070E" w:rsidP="00B3070E"/>
    <w:p w:rsidR="00B3070E" w:rsidRDefault="00B3070E" w:rsidP="00B3070E">
      <w:r>
        <w:t xml:space="preserve">You may recall that we wrote to you, in our newsletter, about our intention, as a school, to convert to an Academy.  We are now in a position to start the formal </w:t>
      </w:r>
      <w:r w:rsidRPr="00751AE3">
        <w:t>process of</w:t>
      </w:r>
      <w:r>
        <w:t xml:space="preserve"> consultation with stakeholders. </w:t>
      </w:r>
      <w:r w:rsidRPr="00751AE3">
        <w:t xml:space="preserve"> </w:t>
      </w:r>
    </w:p>
    <w:p w:rsidR="00B3070E" w:rsidRDefault="00B3070E" w:rsidP="00B3070E"/>
    <w:p w:rsidR="00B3070E" w:rsidRDefault="00B3070E" w:rsidP="00B3070E">
      <w:r>
        <w:t xml:space="preserve">I am extremely pleased to announce that the organisation we are looking to join is The Manor Hall Academy Trust (MHAT), which is based in Staffordshire. </w:t>
      </w:r>
    </w:p>
    <w:p w:rsidR="00B3070E" w:rsidRPr="00751AE3" w:rsidRDefault="00B3070E" w:rsidP="00B3070E">
      <w:r>
        <w:t xml:space="preserve"> </w:t>
      </w:r>
    </w:p>
    <w:p w:rsidR="00B3070E" w:rsidRDefault="00B3070E" w:rsidP="00B3070E">
      <w:r w:rsidRPr="00751AE3">
        <w:t xml:space="preserve">We believe that </w:t>
      </w:r>
      <w:r>
        <w:t>moving to the MHAT</w:t>
      </w:r>
      <w:r w:rsidRPr="00751AE3">
        <w:t xml:space="preserve"> will have many benefits for our </w:t>
      </w:r>
      <w:r>
        <w:t>students</w:t>
      </w:r>
      <w:r w:rsidRPr="00751AE3">
        <w:t xml:space="preserve">, families and staff, and will enable us to work </w:t>
      </w:r>
      <w:r w:rsidR="00860EA0">
        <w:t>closer</w:t>
      </w:r>
      <w:bookmarkStart w:id="0" w:name="_GoBack"/>
      <w:bookmarkEnd w:id="0"/>
      <w:r>
        <w:t xml:space="preserve"> </w:t>
      </w:r>
      <w:r w:rsidRPr="00751AE3">
        <w:t xml:space="preserve">with other highly regarded </w:t>
      </w:r>
      <w:r>
        <w:t xml:space="preserve">SEMH </w:t>
      </w:r>
      <w:r w:rsidRPr="00751AE3">
        <w:t>schools</w:t>
      </w:r>
      <w:r>
        <w:t>.  We will be able</w:t>
      </w:r>
      <w:r w:rsidRPr="00751AE3">
        <w:t xml:space="preserve"> to share expertise in all areas of </w:t>
      </w:r>
      <w:r>
        <w:t xml:space="preserve">school life, </w:t>
      </w:r>
      <w:r w:rsidRPr="00751AE3">
        <w:t>whilst at the same time</w:t>
      </w:r>
      <w:r>
        <w:t>, maintain</w:t>
      </w:r>
      <w:r w:rsidRPr="00751AE3">
        <w:t xml:space="preserve"> all of the attributes that make our schools so special. </w:t>
      </w:r>
    </w:p>
    <w:p w:rsidR="00B3070E" w:rsidRDefault="00B3070E" w:rsidP="00B3070E"/>
    <w:p w:rsidR="00B3070E" w:rsidRDefault="00B3070E" w:rsidP="00B3070E">
      <w:r w:rsidRPr="00751AE3">
        <w:t xml:space="preserve">We will </w:t>
      </w:r>
      <w:r>
        <w:t>also be able to share resources</w:t>
      </w:r>
      <w:r w:rsidRPr="00751AE3">
        <w:t xml:space="preserve"> and staff expertise to develop our curri</w:t>
      </w:r>
      <w:r>
        <w:t xml:space="preserve">culum and school offer. The trust </w:t>
      </w:r>
      <w:r w:rsidRPr="00751AE3">
        <w:t xml:space="preserve">have a central focus on professional development for our staff so that we can continually improve our teaching and learning. </w:t>
      </w:r>
    </w:p>
    <w:p w:rsidR="00B3070E" w:rsidRDefault="00B3070E" w:rsidP="00B3070E"/>
    <w:p w:rsidR="00B3070E" w:rsidRDefault="00B3070E" w:rsidP="00B3070E">
      <w:r>
        <w:t>Current members of the MHAT</w:t>
      </w:r>
      <w:r w:rsidRPr="00751AE3">
        <w:t xml:space="preserve"> are </w:t>
      </w:r>
      <w:r>
        <w:t xml:space="preserve">Loxley Hall (Uttoxeter) and Cicely Haughton (Leek), both of which are residential SEMH schools; Rocklands (Lichfield), Merryfields (Newcastle Under Lyme), Chase Lea PRU (Cannock), Springfields and The Meadows (Leek). </w:t>
      </w:r>
    </w:p>
    <w:p w:rsidR="00B3070E" w:rsidRDefault="00B3070E" w:rsidP="00B3070E"/>
    <w:p w:rsidR="00B3070E" w:rsidRDefault="00B3070E" w:rsidP="00B3070E">
      <w:r>
        <w:t>Each school within the MHAT</w:t>
      </w:r>
      <w:r w:rsidRPr="00751AE3">
        <w:t xml:space="preserve"> retains its own individuality, ethos and values. In terms of the day to day life of the school, there will be little difference to that which is currently experienced by the </w:t>
      </w:r>
      <w:r>
        <w:t xml:space="preserve">students, </w:t>
      </w:r>
      <w:r w:rsidRPr="00751AE3">
        <w:t>parents</w:t>
      </w:r>
      <w:r>
        <w:t xml:space="preserve"> and carers. </w:t>
      </w:r>
    </w:p>
    <w:p w:rsidR="000C4535" w:rsidRDefault="000C4535" w:rsidP="00B3070E"/>
    <w:p w:rsidR="00B3070E" w:rsidRDefault="00B3070E" w:rsidP="00B3070E">
      <w:r w:rsidRPr="00751AE3">
        <w:t xml:space="preserve">The </w:t>
      </w:r>
      <w:r>
        <w:t xml:space="preserve">current leadership team </w:t>
      </w:r>
      <w:r w:rsidRPr="00751AE3">
        <w:t xml:space="preserve">will continue to make operational decisions and share the strategic leadership with our Governing Body but we will also benefit from sharing best practice amongst other schools. </w:t>
      </w:r>
    </w:p>
    <w:p w:rsidR="00B3070E" w:rsidRDefault="00B3070E" w:rsidP="00B3070E"/>
    <w:p w:rsidR="000C4535" w:rsidRDefault="000C4535" w:rsidP="00B3070E"/>
    <w:p w:rsidR="000C4535" w:rsidRDefault="000C4535" w:rsidP="00B3070E">
      <w:r>
        <w:tab/>
      </w:r>
      <w:r>
        <w:tab/>
      </w:r>
      <w:r>
        <w:tab/>
      </w:r>
      <w:r>
        <w:tab/>
      </w:r>
      <w:r>
        <w:tab/>
      </w:r>
      <w:r>
        <w:tab/>
      </w:r>
      <w:r>
        <w:tab/>
      </w:r>
      <w:r>
        <w:tab/>
      </w:r>
      <w:r>
        <w:tab/>
      </w:r>
      <w:r>
        <w:tab/>
      </w:r>
      <w:r>
        <w:tab/>
        <w:t>Cont/</w:t>
      </w:r>
    </w:p>
    <w:p w:rsidR="000C4535" w:rsidRDefault="000C4535">
      <w:r>
        <w:br w:type="page"/>
      </w:r>
    </w:p>
    <w:p w:rsidR="000C4535" w:rsidRDefault="000C4535" w:rsidP="00B3070E">
      <w:r>
        <w:lastRenderedPageBreak/>
        <w:tab/>
      </w:r>
      <w:r>
        <w:tab/>
      </w:r>
      <w:r>
        <w:tab/>
      </w:r>
      <w:r>
        <w:tab/>
      </w:r>
      <w:r>
        <w:tab/>
      </w:r>
      <w:r>
        <w:tab/>
      </w:r>
      <w:r>
        <w:tab/>
      </w:r>
      <w:r>
        <w:tab/>
      </w:r>
      <w:r>
        <w:tab/>
      </w:r>
      <w:r>
        <w:tab/>
      </w:r>
      <w:r>
        <w:tab/>
      </w:r>
      <w:r>
        <w:tab/>
        <w:t>2</w:t>
      </w:r>
    </w:p>
    <w:p w:rsidR="000C4535" w:rsidRPr="00751AE3" w:rsidRDefault="000C4535" w:rsidP="00B3070E"/>
    <w:p w:rsidR="000C4535" w:rsidRDefault="000C4535" w:rsidP="00B3070E"/>
    <w:p w:rsidR="000C4535" w:rsidRDefault="000C4535" w:rsidP="00B3070E">
      <w:r>
        <w:t>I</w:t>
      </w:r>
      <w:r w:rsidR="00B3070E" w:rsidRPr="00A12141">
        <w:t xml:space="preserve"> have attached a brief FAQs document to address some of the most frequent</w:t>
      </w:r>
      <w:r>
        <w:t>ly asked</w:t>
      </w:r>
      <w:r w:rsidR="00B3070E" w:rsidRPr="00A12141">
        <w:t xml:space="preserve"> questions </w:t>
      </w:r>
      <w:r>
        <w:t xml:space="preserve">that </w:t>
      </w:r>
      <w:r w:rsidR="00B3070E" w:rsidRPr="00A12141">
        <w:t>school</w:t>
      </w:r>
      <w:r>
        <w:t>s</w:t>
      </w:r>
      <w:r w:rsidR="00B3070E" w:rsidRPr="00A12141">
        <w:t xml:space="preserve"> receive following the decision to convert. </w:t>
      </w:r>
    </w:p>
    <w:p w:rsidR="000C4535" w:rsidRDefault="000C4535" w:rsidP="00B3070E"/>
    <w:p w:rsidR="00B3070E" w:rsidRDefault="00B3070E" w:rsidP="00B3070E">
      <w:r w:rsidRPr="00A12141">
        <w:t xml:space="preserve">The consultation </w:t>
      </w:r>
      <w:r w:rsidRPr="00C66DC9">
        <w:t xml:space="preserve">period is from </w:t>
      </w:r>
      <w:r w:rsidR="000C4535">
        <w:t xml:space="preserve">Friday, </w:t>
      </w:r>
      <w:r w:rsidRPr="00C66DC9">
        <w:rPr>
          <w:bCs/>
        </w:rPr>
        <w:t>18</w:t>
      </w:r>
      <w:r w:rsidRPr="00C66DC9">
        <w:rPr>
          <w:bCs/>
          <w:vertAlign w:val="superscript"/>
        </w:rPr>
        <w:t>th</w:t>
      </w:r>
      <w:r w:rsidRPr="00C66DC9">
        <w:rPr>
          <w:bCs/>
        </w:rPr>
        <w:t xml:space="preserve"> October to </w:t>
      </w:r>
      <w:r w:rsidR="000C4535">
        <w:rPr>
          <w:bCs/>
        </w:rPr>
        <w:t xml:space="preserve">Friday, </w:t>
      </w:r>
      <w:r w:rsidRPr="00C66DC9">
        <w:rPr>
          <w:bCs/>
        </w:rPr>
        <w:t>13</w:t>
      </w:r>
      <w:r w:rsidRPr="00C66DC9">
        <w:rPr>
          <w:bCs/>
          <w:vertAlign w:val="superscript"/>
        </w:rPr>
        <w:t>th</w:t>
      </w:r>
      <w:r w:rsidRPr="00C66DC9">
        <w:rPr>
          <w:bCs/>
        </w:rPr>
        <w:t xml:space="preserve"> December 2019</w:t>
      </w:r>
      <w:r w:rsidRPr="00C66DC9">
        <w:t xml:space="preserve">. </w:t>
      </w:r>
      <w:r w:rsidRPr="00A12141">
        <w:t xml:space="preserve">You may also wish to send comments or questions to </w:t>
      </w:r>
      <w:r>
        <w:rPr>
          <w:bCs/>
        </w:rPr>
        <w:t>Nikki Fellows, Clerk to</w:t>
      </w:r>
      <w:r w:rsidRPr="001071E3">
        <w:rPr>
          <w:bCs/>
        </w:rPr>
        <w:t xml:space="preserve"> Governors, </w:t>
      </w:r>
      <w:r>
        <w:rPr>
          <w:bCs/>
        </w:rPr>
        <w:t xml:space="preserve">at </w:t>
      </w:r>
      <w:r w:rsidRPr="001071E3">
        <w:rPr>
          <w:bCs/>
        </w:rPr>
        <w:t xml:space="preserve"> </w:t>
      </w:r>
      <w:r>
        <w:rPr>
          <w:bCs/>
        </w:rPr>
        <w:t xml:space="preserve"> </w:t>
      </w:r>
      <w:hyperlink r:id="rId8" w:history="1">
        <w:r w:rsidRPr="00C329EF">
          <w:rPr>
            <w:rStyle w:val="Hyperlink"/>
            <w:bCs/>
          </w:rPr>
          <w:t>Nikki.Fellows@sips.co.uk</w:t>
        </w:r>
      </w:hyperlink>
      <w:r w:rsidR="000C4535">
        <w:rPr>
          <w:bCs/>
        </w:rPr>
        <w:t xml:space="preserve"> or </w:t>
      </w:r>
      <w:r w:rsidRPr="00A12141">
        <w:t xml:space="preserve">via the </w:t>
      </w:r>
      <w:r>
        <w:rPr>
          <w:bCs/>
        </w:rPr>
        <w:t>phone</w:t>
      </w:r>
      <w:r w:rsidRPr="00A12141">
        <w:t xml:space="preserve"> </w:t>
      </w:r>
      <w:r>
        <w:t xml:space="preserve">at the </w:t>
      </w:r>
      <w:r w:rsidR="000C4535">
        <w:t xml:space="preserve">school office, </w:t>
      </w:r>
      <w:r w:rsidRPr="00A12141">
        <w:t>01543 480369</w:t>
      </w:r>
      <w:r w:rsidR="000C4535">
        <w:t>.</w:t>
      </w:r>
      <w:r w:rsidRPr="00A12141">
        <w:t xml:space="preserve"> </w:t>
      </w:r>
    </w:p>
    <w:p w:rsidR="00B3070E" w:rsidRPr="00A12141" w:rsidRDefault="00B3070E" w:rsidP="00B3070E">
      <w:pPr>
        <w:rPr>
          <w:color w:val="FF0000"/>
        </w:rPr>
      </w:pPr>
    </w:p>
    <w:p w:rsidR="000C4535" w:rsidRPr="005055C0" w:rsidRDefault="00B3070E" w:rsidP="00B3070E">
      <w:pPr>
        <w:rPr>
          <w:bCs/>
        </w:rPr>
      </w:pPr>
      <w:r w:rsidRPr="00FA3A9F">
        <w:t>You are also invited to a</w:t>
      </w:r>
      <w:r w:rsidR="000C4535">
        <w:t xml:space="preserve"> ‘question and answer’ </w:t>
      </w:r>
      <w:r w:rsidRPr="00C66DC9">
        <w:rPr>
          <w:bCs/>
        </w:rPr>
        <w:t>meeting at</w:t>
      </w:r>
      <w:r w:rsidRPr="00C66DC9">
        <w:rPr>
          <w:b/>
          <w:bCs/>
        </w:rPr>
        <w:t xml:space="preserve"> </w:t>
      </w:r>
      <w:r w:rsidRPr="00C66DC9">
        <w:rPr>
          <w:bCs/>
        </w:rPr>
        <w:t>The Brades Lodge</w:t>
      </w:r>
      <w:r w:rsidR="000C4535">
        <w:rPr>
          <w:bCs/>
        </w:rPr>
        <w:t xml:space="preserve"> School</w:t>
      </w:r>
      <w:r w:rsidRPr="00C66DC9">
        <w:rPr>
          <w:bCs/>
        </w:rPr>
        <w:t xml:space="preserve"> on </w:t>
      </w:r>
      <w:r w:rsidR="000C4535">
        <w:rPr>
          <w:bCs/>
        </w:rPr>
        <w:t>Wednesday, 27</w:t>
      </w:r>
      <w:r w:rsidR="000C4535" w:rsidRPr="000C4535">
        <w:rPr>
          <w:bCs/>
          <w:vertAlign w:val="superscript"/>
        </w:rPr>
        <w:t>th</w:t>
      </w:r>
      <w:r w:rsidR="000C4535">
        <w:rPr>
          <w:bCs/>
        </w:rPr>
        <w:t xml:space="preserve"> November</w:t>
      </w:r>
      <w:r w:rsidR="005055C0">
        <w:rPr>
          <w:bCs/>
        </w:rPr>
        <w:t xml:space="preserve"> 20</w:t>
      </w:r>
      <w:r>
        <w:rPr>
          <w:bCs/>
        </w:rPr>
        <w:t>19</w:t>
      </w:r>
      <w:r w:rsidRPr="00C66DC9">
        <w:rPr>
          <w:bCs/>
        </w:rPr>
        <w:t xml:space="preserve"> at 4.00pm</w:t>
      </w:r>
      <w:r w:rsidRPr="00C66DC9">
        <w:t xml:space="preserve">.  </w:t>
      </w:r>
      <w:r>
        <w:t>For those of you who wish to attend this meeting but cannot, I have left space in my diary to receive</w:t>
      </w:r>
      <w:r w:rsidR="000C4535">
        <w:t xml:space="preserve"> telephone</w:t>
      </w:r>
      <w:r>
        <w:t xml:space="preserve"> calls on </w:t>
      </w:r>
      <w:r w:rsidR="000C4535">
        <w:t xml:space="preserve">Monday, </w:t>
      </w:r>
    </w:p>
    <w:p w:rsidR="00B3070E" w:rsidRDefault="000C4535" w:rsidP="00B3070E">
      <w:r>
        <w:t>9</w:t>
      </w:r>
      <w:r w:rsidRPr="000C4535">
        <w:rPr>
          <w:vertAlign w:val="superscript"/>
        </w:rPr>
        <w:t>th</w:t>
      </w:r>
      <w:r>
        <w:t xml:space="preserve"> December 2019 between </w:t>
      </w:r>
      <w:r w:rsidR="00B3070E" w:rsidRPr="00C66DC9">
        <w:t>2</w:t>
      </w:r>
      <w:r>
        <w:t xml:space="preserve">.00pm and </w:t>
      </w:r>
      <w:r w:rsidR="00B3070E" w:rsidRPr="00C66DC9">
        <w:t>4</w:t>
      </w:r>
      <w:r>
        <w:t>.00</w:t>
      </w:r>
      <w:r w:rsidR="00B3070E" w:rsidRPr="00C66DC9">
        <w:t>pm</w:t>
      </w:r>
      <w:r w:rsidR="00B3070E">
        <w:t xml:space="preserve">. </w:t>
      </w:r>
      <w:r w:rsidR="00B3070E" w:rsidRPr="00C66DC9">
        <w:t xml:space="preserve">     </w:t>
      </w:r>
    </w:p>
    <w:p w:rsidR="00B3070E" w:rsidRDefault="00B3070E" w:rsidP="00B3070E"/>
    <w:p w:rsidR="00B3070E" w:rsidRPr="00751AE3" w:rsidRDefault="000C4535" w:rsidP="00B3070E">
      <w:r>
        <w:t>G</w:t>
      </w:r>
      <w:r w:rsidR="00B3070E" w:rsidRPr="00751AE3">
        <w:t>overnors will have access to</w:t>
      </w:r>
      <w:r>
        <w:t>,</w:t>
      </w:r>
      <w:r w:rsidR="00B3070E" w:rsidRPr="00751AE3">
        <w:t xml:space="preserve"> and will consider</w:t>
      </w:r>
      <w:r>
        <w:t>,</w:t>
      </w:r>
      <w:r w:rsidR="00B3070E" w:rsidRPr="00751AE3">
        <w:t xml:space="preserve"> all responses bef</w:t>
      </w:r>
      <w:r>
        <w:t>ore they make a final decision to convert.</w:t>
      </w:r>
    </w:p>
    <w:p w:rsidR="00B3070E" w:rsidRDefault="00B3070E" w:rsidP="00B3070E"/>
    <w:p w:rsidR="00B3070E" w:rsidRPr="00751AE3" w:rsidRDefault="000C4535" w:rsidP="00B3070E">
      <w:r>
        <w:t>Myself and Governors l</w:t>
      </w:r>
      <w:r w:rsidR="00B3070E" w:rsidRPr="00751AE3">
        <w:t xml:space="preserve">ook forward to engaging with you in this very important step for our school. </w:t>
      </w:r>
    </w:p>
    <w:p w:rsidR="00B3070E" w:rsidRPr="008C337D" w:rsidRDefault="00B3070E" w:rsidP="00B3070E"/>
    <w:p w:rsidR="00B3070E" w:rsidRPr="008C337D" w:rsidRDefault="000C4535" w:rsidP="00B3070E">
      <w:r>
        <w:t>Yours s</w:t>
      </w:r>
      <w:r w:rsidR="00B3070E" w:rsidRPr="008C337D">
        <w:t xml:space="preserve">incerely </w:t>
      </w:r>
    </w:p>
    <w:p w:rsidR="00B3070E" w:rsidRPr="008C337D" w:rsidRDefault="00B3070E" w:rsidP="00B3070E"/>
    <w:p w:rsidR="00B3070E" w:rsidRPr="008C337D" w:rsidRDefault="00B3070E" w:rsidP="00B3070E">
      <w:r>
        <w:rPr>
          <w:noProof/>
          <w:lang w:eastAsia="en-GB"/>
        </w:rPr>
        <w:drawing>
          <wp:anchor distT="0" distB="0" distL="114300" distR="114300" simplePos="0" relativeHeight="251659264" behindDoc="1" locked="0" layoutInCell="1" allowOverlap="1" wp14:anchorId="1711B0A4" wp14:editId="1CB24598">
            <wp:simplePos x="0" y="0"/>
            <wp:positionH relativeFrom="column">
              <wp:posOffset>0</wp:posOffset>
            </wp:positionH>
            <wp:positionV relativeFrom="paragraph">
              <wp:posOffset>0</wp:posOffset>
            </wp:positionV>
            <wp:extent cx="215265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585" t="10471" r="35864" b="81411"/>
                    <a:stretch/>
                  </pic:blipFill>
                  <pic:spPr bwMode="auto">
                    <a:xfrm>
                      <a:off x="0" y="0"/>
                      <a:ext cx="215265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070E" w:rsidRPr="008C337D" w:rsidRDefault="00B3070E" w:rsidP="00B3070E"/>
    <w:p w:rsidR="00B3070E" w:rsidRPr="008C337D" w:rsidRDefault="00B3070E" w:rsidP="00B3070E"/>
    <w:p w:rsidR="000C4535" w:rsidRDefault="000C4535" w:rsidP="00B3070E">
      <w:r>
        <w:t xml:space="preserve">Neil Toplass </w:t>
      </w:r>
    </w:p>
    <w:p w:rsidR="00B3070E" w:rsidRPr="008C337D" w:rsidRDefault="000C4535" w:rsidP="00B3070E">
      <w:r>
        <w:t>Executive Head Teacher</w:t>
      </w:r>
    </w:p>
    <w:p w:rsidR="00B3070E" w:rsidRDefault="00B3070E" w:rsidP="00B3070E"/>
    <w:p w:rsidR="00757356" w:rsidRPr="00757356" w:rsidRDefault="00757356" w:rsidP="00B3070E"/>
    <w:p w:rsidR="00757356" w:rsidRDefault="00757356" w:rsidP="00757356"/>
    <w:p w:rsidR="00757356" w:rsidRDefault="00757356" w:rsidP="00757356"/>
    <w:p w:rsidR="00E93C1F" w:rsidRPr="00757356" w:rsidRDefault="00757356" w:rsidP="00757356">
      <w:pPr>
        <w:tabs>
          <w:tab w:val="left" w:pos="3300"/>
        </w:tabs>
      </w:pPr>
      <w:r>
        <w:tab/>
      </w:r>
    </w:p>
    <w:sectPr w:rsidR="00E93C1F" w:rsidRPr="00757356" w:rsidSect="00030024">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30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69" w:rsidRDefault="002D5A69" w:rsidP="00E93C1F">
      <w:r>
        <w:separator/>
      </w:r>
    </w:p>
  </w:endnote>
  <w:endnote w:type="continuationSeparator" w:id="0">
    <w:p w:rsidR="002D5A69" w:rsidRDefault="002D5A69" w:rsidP="00E9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DB" w:rsidRDefault="00EB4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09" w:rsidRDefault="009D2809" w:rsidP="00D92889">
    <w:pPr>
      <w:pStyle w:val="Footer"/>
      <w:tabs>
        <w:tab w:val="clear" w:pos="9026"/>
        <w:tab w:val="left" w:pos="1740"/>
        <w:tab w:val="left" w:pos="1980"/>
        <w:tab w:val="left" w:pos="3615"/>
        <w:tab w:val="left" w:pos="757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7D" w:rsidRPr="00D21AD1" w:rsidRDefault="00A51C46" w:rsidP="000540A4">
    <w:pPr>
      <w:pStyle w:val="Footer"/>
      <w:ind w:left="-567" w:right="-852"/>
      <w:rPr>
        <w:b/>
        <w:color w:val="001848"/>
        <w:sz w:val="20"/>
        <w:szCs w:val="20"/>
      </w:rPr>
    </w:pPr>
    <w:r w:rsidRPr="00D21AD1">
      <w:rPr>
        <w:noProof/>
        <w:color w:val="001848"/>
        <w:sz w:val="20"/>
        <w:szCs w:val="20"/>
        <w:lang w:eastAsia="en-GB"/>
      </w:rPr>
      <mc:AlternateContent>
        <mc:Choice Requires="wps">
          <w:drawing>
            <wp:anchor distT="0" distB="0" distL="114300" distR="114300" simplePos="0" relativeHeight="251681792" behindDoc="0" locked="0" layoutInCell="1" allowOverlap="1" wp14:anchorId="0EB4655C" wp14:editId="39A136E4">
              <wp:simplePos x="0" y="0"/>
              <wp:positionH relativeFrom="column">
                <wp:posOffset>-472440</wp:posOffset>
              </wp:positionH>
              <wp:positionV relativeFrom="paragraph">
                <wp:posOffset>161290</wp:posOffset>
              </wp:positionV>
              <wp:extent cx="95250" cy="114300"/>
              <wp:effectExtent l="0" t="0" r="19050" b="19050"/>
              <wp:wrapNone/>
              <wp:docPr id="25" name="Flowchart: Connector 25"/>
              <wp:cNvGraphicFramePr/>
              <a:graphic xmlns:a="http://schemas.openxmlformats.org/drawingml/2006/main">
                <a:graphicData uri="http://schemas.microsoft.com/office/word/2010/wordprocessingShape">
                  <wps:wsp>
                    <wps:cNvSpPr/>
                    <wps:spPr>
                      <a:xfrm>
                        <a:off x="0" y="0"/>
                        <a:ext cx="95250" cy="114300"/>
                      </a:xfrm>
                      <a:prstGeom prst="flowChartConnector">
                        <a:avLst/>
                      </a:prstGeom>
                      <a:no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BE92B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 o:spid="_x0000_s1026" type="#_x0000_t120" style="position:absolute;margin-left:-37.2pt;margin-top:12.7pt;width: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" filled="f" strokecolor="#002060" strokeweight=".5pt"/>
          </w:pict>
        </mc:Fallback>
      </mc:AlternateContent>
    </w:r>
    <w:r w:rsidR="00EB7B7D" w:rsidRPr="00D21AD1">
      <w:rPr>
        <w:b/>
        <w:color w:val="001848"/>
        <w:sz w:val="20"/>
        <w:szCs w:val="20"/>
      </w:rPr>
      <w:t xml:space="preserve">Please reply to: </w:t>
    </w:r>
  </w:p>
  <w:p w:rsidR="00EB7B7D" w:rsidRPr="00D21AD1" w:rsidRDefault="00A51C46" w:rsidP="000540A4">
    <w:pPr>
      <w:pStyle w:val="Footer"/>
      <w:ind w:left="-567" w:right="-852"/>
      <w:rPr>
        <w:color w:val="001848"/>
        <w:sz w:val="20"/>
        <w:szCs w:val="20"/>
      </w:rPr>
    </w:pPr>
    <w:r w:rsidRPr="00D21AD1">
      <w:rPr>
        <w:noProof/>
        <w:color w:val="001848"/>
        <w:sz w:val="20"/>
        <w:szCs w:val="20"/>
        <w:lang w:eastAsia="en-GB"/>
      </w:rPr>
      <mc:AlternateContent>
        <mc:Choice Requires="wps">
          <w:drawing>
            <wp:anchor distT="0" distB="0" distL="114300" distR="114300" simplePos="0" relativeHeight="251682816" behindDoc="0" locked="0" layoutInCell="1" allowOverlap="1" wp14:anchorId="54E9649B" wp14:editId="18C56C45">
              <wp:simplePos x="0" y="0"/>
              <wp:positionH relativeFrom="column">
                <wp:posOffset>-472440</wp:posOffset>
              </wp:positionH>
              <wp:positionV relativeFrom="paragraph">
                <wp:posOffset>154940</wp:posOffset>
              </wp:positionV>
              <wp:extent cx="95250" cy="114300"/>
              <wp:effectExtent l="0" t="0" r="19050" b="19050"/>
              <wp:wrapNone/>
              <wp:docPr id="26" name="Flowchart: Connector 26"/>
              <wp:cNvGraphicFramePr/>
              <a:graphic xmlns:a="http://schemas.openxmlformats.org/drawingml/2006/main">
                <a:graphicData uri="http://schemas.microsoft.com/office/word/2010/wordprocessingShape">
                  <wps:wsp>
                    <wps:cNvSpPr/>
                    <wps:spPr>
                      <a:xfrm>
                        <a:off x="0" y="0"/>
                        <a:ext cx="95250" cy="114300"/>
                      </a:xfrm>
                      <a:prstGeom prst="flowChartConnector">
                        <a:avLst/>
                      </a:prstGeom>
                      <a:no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7A70B9" id="Flowchart: Connector 26" o:spid="_x0000_s1026" type="#_x0000_t120" style="position:absolute;margin-left:-37.2pt;margin-top:12.2pt;width:7.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" filled="f" strokecolor="#002060" strokeweight=".5pt"/>
          </w:pict>
        </mc:Fallback>
      </mc:AlternateContent>
    </w:r>
    <w:r w:rsidR="00EB7B7D" w:rsidRPr="00D21AD1">
      <w:rPr>
        <w:b/>
        <w:color w:val="001848"/>
        <w:sz w:val="20"/>
        <w:szCs w:val="20"/>
      </w:rPr>
      <w:t>Shenstone Lodge</w:t>
    </w:r>
    <w:r w:rsidR="009B52B0">
      <w:rPr>
        <w:b/>
        <w:color w:val="001848"/>
        <w:sz w:val="20"/>
        <w:szCs w:val="20"/>
      </w:rPr>
      <w:t xml:space="preserve"> </w:t>
    </w:r>
    <w:r w:rsidR="00EB7B7D" w:rsidRPr="00D21AD1">
      <w:rPr>
        <w:color w:val="001848"/>
        <w:sz w:val="20"/>
        <w:szCs w:val="20"/>
      </w:rPr>
      <w:t>Birmingham Road, Shenstone, Nr Lichfield, Staffs. WS14 0LB</w:t>
    </w:r>
    <w:r w:rsidR="000540A4" w:rsidRPr="00D21AD1">
      <w:rPr>
        <w:color w:val="001848"/>
        <w:sz w:val="20"/>
        <w:szCs w:val="20"/>
      </w:rPr>
      <w:t xml:space="preserve">. </w:t>
    </w:r>
    <w:r w:rsidR="00EB7B7D" w:rsidRPr="00D21AD1">
      <w:rPr>
        <w:b/>
        <w:color w:val="001848"/>
        <w:sz w:val="20"/>
        <w:szCs w:val="20"/>
      </w:rPr>
      <w:t>Tel</w:t>
    </w:r>
    <w:r w:rsidR="00EB7B7D" w:rsidRPr="00D21AD1">
      <w:rPr>
        <w:color w:val="001848"/>
        <w:sz w:val="20"/>
        <w:szCs w:val="20"/>
      </w:rPr>
      <w:t xml:space="preserve">: 01543 480369 </w:t>
    </w:r>
    <w:r w:rsidR="00EB7B7D" w:rsidRPr="00D21AD1">
      <w:rPr>
        <w:b/>
        <w:color w:val="001848"/>
        <w:sz w:val="20"/>
        <w:szCs w:val="20"/>
      </w:rPr>
      <w:t>Fax</w:t>
    </w:r>
    <w:r w:rsidR="00EB7B7D" w:rsidRPr="00D21AD1">
      <w:rPr>
        <w:color w:val="001848"/>
        <w:sz w:val="20"/>
        <w:szCs w:val="20"/>
      </w:rPr>
      <w:t>: 0</w:t>
    </w:r>
    <w:r w:rsidR="002252B9">
      <w:rPr>
        <w:color w:val="001848"/>
        <w:sz w:val="20"/>
        <w:szCs w:val="20"/>
      </w:rPr>
      <w:t>800 471 5097</w:t>
    </w:r>
  </w:p>
  <w:p w:rsidR="00EB7B7D" w:rsidRPr="00D21AD1" w:rsidRDefault="00EB7B7D" w:rsidP="000540A4">
    <w:pPr>
      <w:pStyle w:val="Footer"/>
      <w:ind w:left="-567" w:right="-852"/>
      <w:rPr>
        <w:color w:val="001848"/>
        <w:sz w:val="20"/>
        <w:szCs w:val="20"/>
      </w:rPr>
    </w:pPr>
    <w:r w:rsidRPr="00D21AD1">
      <w:rPr>
        <w:b/>
        <w:color w:val="001848"/>
        <w:sz w:val="20"/>
        <w:szCs w:val="20"/>
      </w:rPr>
      <w:t xml:space="preserve">The Brades Lodge </w:t>
    </w:r>
    <w:r w:rsidRPr="00D21AD1">
      <w:rPr>
        <w:color w:val="001848"/>
        <w:sz w:val="20"/>
        <w:szCs w:val="20"/>
      </w:rPr>
      <w:t xml:space="preserve">Lower City Road, </w:t>
    </w:r>
    <w:r w:rsidR="00EB4DDB">
      <w:rPr>
        <w:color w:val="001848"/>
        <w:sz w:val="20"/>
        <w:szCs w:val="20"/>
      </w:rPr>
      <w:t>Tividale, West Midlands B69 2HF</w:t>
    </w:r>
    <w:r w:rsidR="000540A4" w:rsidRPr="00D21AD1">
      <w:rPr>
        <w:color w:val="001848"/>
        <w:sz w:val="20"/>
        <w:szCs w:val="20"/>
      </w:rPr>
      <w:t xml:space="preserve">. </w:t>
    </w:r>
    <w:r w:rsidRPr="00D21AD1">
      <w:rPr>
        <w:b/>
        <w:color w:val="001848"/>
        <w:sz w:val="20"/>
        <w:szCs w:val="20"/>
      </w:rPr>
      <w:t>Tel</w:t>
    </w:r>
    <w:r w:rsidRPr="00D21AD1">
      <w:rPr>
        <w:color w:val="001848"/>
        <w:sz w:val="20"/>
        <w:szCs w:val="20"/>
      </w:rPr>
      <w:t xml:space="preserve">: 0121 552 3125 </w:t>
    </w:r>
    <w:r w:rsidRPr="00D21AD1">
      <w:rPr>
        <w:b/>
        <w:color w:val="001848"/>
        <w:sz w:val="20"/>
        <w:szCs w:val="20"/>
      </w:rPr>
      <w:t>Fax</w:t>
    </w:r>
    <w:r w:rsidRPr="00D21AD1">
      <w:rPr>
        <w:color w:val="001848"/>
        <w:sz w:val="20"/>
        <w:szCs w:val="20"/>
      </w:rPr>
      <w:t>: 0</w:t>
    </w:r>
    <w:r w:rsidR="002252B9">
      <w:rPr>
        <w:color w:val="001848"/>
        <w:sz w:val="20"/>
        <w:szCs w:val="20"/>
      </w:rPr>
      <w:t>800 471 5097</w:t>
    </w:r>
  </w:p>
  <w:p w:rsidR="00B0140B" w:rsidRDefault="00030024" w:rsidP="00EB7B7D">
    <w:pPr>
      <w:pStyle w:val="Footer"/>
    </w:pPr>
    <w:r>
      <w:rPr>
        <w:noProof/>
        <w:lang w:eastAsia="en-GB"/>
      </w:rPr>
      <w:drawing>
        <wp:inline distT="0" distB="0" distL="0" distR="0" wp14:anchorId="138B2AD4" wp14:editId="5CF6B2FF">
          <wp:extent cx="6120130" cy="9783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8382"/>
                  </a:xfrm>
                  <a:prstGeom prst="rect">
                    <a:avLst/>
                  </a:prstGeom>
                  <a:noFill/>
                  <a:ln>
                    <a:noFill/>
                  </a:ln>
                </pic:spPr>
              </pic:pic>
            </a:graphicData>
          </a:graphic>
        </wp:inline>
      </w:drawing>
    </w:r>
    <w:r w:rsidR="00D5567C">
      <w:t xml:space="preserve">                           </w:t>
    </w:r>
    <w:r w:rsidR="00EB7B7D">
      <w:tab/>
    </w:r>
    <w:r w:rsidR="00EB7B7D">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69" w:rsidRDefault="002D5A69" w:rsidP="00E93C1F">
      <w:r>
        <w:separator/>
      </w:r>
    </w:p>
  </w:footnote>
  <w:footnote w:type="continuationSeparator" w:id="0">
    <w:p w:rsidR="002D5A69" w:rsidRDefault="002D5A69" w:rsidP="00E9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DB" w:rsidRDefault="00EB4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DB" w:rsidRDefault="00EB4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3A2" w:rsidRPr="00D21AD1" w:rsidRDefault="00AF58E2" w:rsidP="005378DD">
    <w:pPr>
      <w:pStyle w:val="Header"/>
      <w:tabs>
        <w:tab w:val="clear" w:pos="4513"/>
        <w:tab w:val="clear" w:pos="9026"/>
      </w:tabs>
      <w:ind w:left="-709" w:right="-710"/>
      <w:jc w:val="center"/>
      <w:rPr>
        <w:rFonts w:ascii="Candara" w:hAnsi="Candara"/>
        <w:b/>
        <w:color w:val="001848"/>
        <w:sz w:val="44"/>
        <w:szCs w:val="44"/>
      </w:rPr>
    </w:pPr>
    <w:r w:rsidRPr="00D21AD1">
      <w:rPr>
        <w:noProof/>
        <w:color w:val="001848"/>
        <w:lang w:eastAsia="en-GB"/>
      </w:rPr>
      <w:drawing>
        <wp:anchor distT="0" distB="0" distL="114300" distR="114300" simplePos="0" relativeHeight="251693056" behindDoc="1" locked="0" layoutInCell="1" allowOverlap="1" wp14:anchorId="35622446" wp14:editId="11166175">
          <wp:simplePos x="0" y="0"/>
          <wp:positionH relativeFrom="margin">
            <wp:posOffset>5061585</wp:posOffset>
          </wp:positionH>
          <wp:positionV relativeFrom="paragraph">
            <wp:posOffset>-173990</wp:posOffset>
          </wp:positionV>
          <wp:extent cx="1152526" cy="1080392"/>
          <wp:effectExtent l="0" t="0" r="0" b="5715"/>
          <wp:wrapTight wrapText="bothSides">
            <wp:wrapPolygon edited="0">
              <wp:start x="0" y="0"/>
              <wp:lineTo x="0" y="21333"/>
              <wp:lineTo x="21064" y="21333"/>
              <wp:lineTo x="21064" y="0"/>
              <wp:lineTo x="0" y="0"/>
            </wp:wrapPolygon>
          </wp:wrapTight>
          <wp:docPr id="2" name="Picture 2" descr="C:\Users\emma.lawrence\AppData\Local\Microsoft\Windows\Temporary Internet Files\Content.Outlook\E3Q6URKE\image001.jpg"/>
          <wp:cNvGraphicFramePr/>
          <a:graphic xmlns:a="http://schemas.openxmlformats.org/drawingml/2006/main">
            <a:graphicData uri="http://schemas.openxmlformats.org/drawingml/2006/picture">
              <pic:pic xmlns:pic="http://schemas.openxmlformats.org/drawingml/2006/picture">
                <pic:nvPicPr>
                  <pic:cNvPr id="1" name="Picture 1" descr="C:\Users\emma.lawrence\AppData\Local\Microsoft\Windows\Temporary Internet Files\Content.Outlook\E3Q6URKE\image0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6" cy="1080392"/>
                  </a:xfrm>
                  <a:prstGeom prst="rect">
                    <a:avLst/>
                  </a:prstGeom>
                  <a:noFill/>
                  <a:ln>
                    <a:noFill/>
                  </a:ln>
                </pic:spPr>
              </pic:pic>
            </a:graphicData>
          </a:graphic>
          <wp14:sizeRelH relativeFrom="page">
            <wp14:pctWidth>0</wp14:pctWidth>
          </wp14:sizeRelH>
          <wp14:sizeRelV relativeFrom="page">
            <wp14:pctHeight>0</wp14:pctHeight>
          </wp14:sizeRelV>
        </wp:anchor>
      </w:drawing>
    </w:r>
    <w:r w:rsidR="000540A4" w:rsidRPr="00D21AD1">
      <w:rPr>
        <w:rFonts w:ascii="Candara" w:hAnsi="Candara"/>
        <w:b/>
        <w:color w:val="001848"/>
        <w:sz w:val="44"/>
        <w:szCs w:val="44"/>
      </w:rPr>
      <w:t>S</w:t>
    </w:r>
    <w:r w:rsidR="000D23A2" w:rsidRPr="00D21AD1">
      <w:rPr>
        <w:rFonts w:ascii="Candara" w:hAnsi="Candara"/>
        <w:b/>
        <w:color w:val="001848"/>
        <w:sz w:val="44"/>
        <w:szCs w:val="44"/>
      </w:rPr>
      <w:t>henstone Lodge School</w:t>
    </w:r>
  </w:p>
  <w:p w:rsidR="000D23A2" w:rsidRPr="00D21AD1" w:rsidRDefault="000D23A2" w:rsidP="00FD34FB">
    <w:pPr>
      <w:pStyle w:val="Header"/>
      <w:tabs>
        <w:tab w:val="clear" w:pos="4513"/>
        <w:tab w:val="clear" w:pos="9026"/>
        <w:tab w:val="left" w:pos="3420"/>
      </w:tabs>
      <w:ind w:left="-709" w:right="-710"/>
      <w:jc w:val="center"/>
      <w:rPr>
        <w:color w:val="001848"/>
        <w:sz w:val="32"/>
        <w:szCs w:val="32"/>
      </w:rPr>
    </w:pPr>
    <w:r w:rsidRPr="00D21AD1">
      <w:rPr>
        <w:rFonts w:ascii="Candara" w:hAnsi="Candara"/>
        <w:b/>
        <w:color w:val="001848"/>
        <w:sz w:val="32"/>
        <w:szCs w:val="32"/>
      </w:rPr>
      <w:t>Executive Head Teacher: Mr Neil Toplass</w:t>
    </w:r>
  </w:p>
  <w:p w:rsidR="000D23A2" w:rsidRPr="00C7390F" w:rsidRDefault="000D23A2" w:rsidP="001F1012">
    <w:pPr>
      <w:pStyle w:val="Header"/>
      <w:tabs>
        <w:tab w:val="clear" w:pos="4513"/>
        <w:tab w:val="clear" w:pos="9026"/>
        <w:tab w:val="left" w:pos="1843"/>
        <w:tab w:val="left" w:pos="3420"/>
        <w:tab w:val="left" w:pos="8505"/>
      </w:tabs>
      <w:ind w:left="-709" w:right="-710"/>
      <w:jc w:val="center"/>
      <w:rPr>
        <w:color w:val="002060"/>
        <w:sz w:val="32"/>
        <w:szCs w:val="32"/>
      </w:rPr>
    </w:pPr>
    <w:r w:rsidRPr="00D21AD1">
      <w:rPr>
        <w:b/>
        <w:color w:val="001848"/>
      </w:rPr>
      <w:t>Email:</w:t>
    </w:r>
    <w:r w:rsidRPr="00C7390F">
      <w:rPr>
        <w:b/>
        <w:color w:val="002060"/>
      </w:rPr>
      <w:t xml:space="preserve"> </w:t>
    </w:r>
    <w:hyperlink r:id="rId2" w:history="1">
      <w:r w:rsidR="00EF42AA" w:rsidRPr="00E5485F">
        <w:rPr>
          <w:rStyle w:val="Hyperlink"/>
          <w:b/>
        </w:rPr>
        <w:t>headteacher@shenstonelodge.co.uk</w:t>
      </w:r>
    </w:hyperlink>
  </w:p>
  <w:p w:rsidR="000D23A2" w:rsidRPr="00D21AD1" w:rsidRDefault="000D23A2" w:rsidP="005378DD">
    <w:pPr>
      <w:pStyle w:val="Header"/>
      <w:tabs>
        <w:tab w:val="clear" w:pos="4513"/>
        <w:tab w:val="clear" w:pos="9026"/>
        <w:tab w:val="left" w:pos="3420"/>
      </w:tabs>
      <w:ind w:left="-851" w:right="-852"/>
      <w:jc w:val="center"/>
      <w:rPr>
        <w:color w:val="001848"/>
      </w:rPr>
    </w:pPr>
    <w:r w:rsidRPr="00D21AD1">
      <w:rPr>
        <w:rFonts w:ascii="Candara" w:hAnsi="Candara"/>
        <w:b/>
        <w:color w:val="001848"/>
      </w:rPr>
      <w:t>www.shenstonelodge.</w:t>
    </w:r>
    <w:r w:rsidR="0014210F">
      <w:rPr>
        <w:rFonts w:ascii="Candara" w:hAnsi="Candara"/>
        <w:b/>
        <w:color w:val="001848"/>
      </w:rPr>
      <w:t>co.uk</w:t>
    </w:r>
  </w:p>
  <w:p w:rsidR="00B0140B" w:rsidRDefault="00B0140B" w:rsidP="00FD34FB">
    <w:pPr>
      <w:pStyle w:val="Header"/>
      <w:ind w:left="-709" w:right="-7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B97"/>
    <w:multiLevelType w:val="hybridMultilevel"/>
    <w:tmpl w:val="0CEE57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35"/>
    <w:rsid w:val="00030024"/>
    <w:rsid w:val="000540A4"/>
    <w:rsid w:val="00061EA9"/>
    <w:rsid w:val="000A1519"/>
    <w:rsid w:val="000B1935"/>
    <w:rsid w:val="000B351B"/>
    <w:rsid w:val="000C4535"/>
    <w:rsid w:val="000D23A2"/>
    <w:rsid w:val="000F67E0"/>
    <w:rsid w:val="0012168A"/>
    <w:rsid w:val="0014210F"/>
    <w:rsid w:val="001A573F"/>
    <w:rsid w:val="001D41C9"/>
    <w:rsid w:val="001D7002"/>
    <w:rsid w:val="001F1012"/>
    <w:rsid w:val="00210E1C"/>
    <w:rsid w:val="002252B9"/>
    <w:rsid w:val="00245F3D"/>
    <w:rsid w:val="00287A8F"/>
    <w:rsid w:val="002A32F5"/>
    <w:rsid w:val="002D5A69"/>
    <w:rsid w:val="002E52FA"/>
    <w:rsid w:val="0033770D"/>
    <w:rsid w:val="003D2BC0"/>
    <w:rsid w:val="004120DB"/>
    <w:rsid w:val="004961DF"/>
    <w:rsid w:val="004E797D"/>
    <w:rsid w:val="004F36D6"/>
    <w:rsid w:val="005055C0"/>
    <w:rsid w:val="0051069B"/>
    <w:rsid w:val="0052756E"/>
    <w:rsid w:val="005378DD"/>
    <w:rsid w:val="00592276"/>
    <w:rsid w:val="00606D6C"/>
    <w:rsid w:val="006247EB"/>
    <w:rsid w:val="006976A2"/>
    <w:rsid w:val="006E148B"/>
    <w:rsid w:val="00704A8A"/>
    <w:rsid w:val="007215DC"/>
    <w:rsid w:val="007555CC"/>
    <w:rsid w:val="00757356"/>
    <w:rsid w:val="007932F7"/>
    <w:rsid w:val="00794351"/>
    <w:rsid w:val="007B1B17"/>
    <w:rsid w:val="007E603F"/>
    <w:rsid w:val="00836CAB"/>
    <w:rsid w:val="00860EA0"/>
    <w:rsid w:val="00863FD9"/>
    <w:rsid w:val="00866F5F"/>
    <w:rsid w:val="008A4588"/>
    <w:rsid w:val="008F7E2C"/>
    <w:rsid w:val="00994CC0"/>
    <w:rsid w:val="009B236D"/>
    <w:rsid w:val="009B3D06"/>
    <w:rsid w:val="009B52B0"/>
    <w:rsid w:val="009C43C8"/>
    <w:rsid w:val="009D16D2"/>
    <w:rsid w:val="009D2809"/>
    <w:rsid w:val="009D2E42"/>
    <w:rsid w:val="009E490B"/>
    <w:rsid w:val="00A054BA"/>
    <w:rsid w:val="00A51C46"/>
    <w:rsid w:val="00A600A5"/>
    <w:rsid w:val="00A662B8"/>
    <w:rsid w:val="00A72D73"/>
    <w:rsid w:val="00A942B6"/>
    <w:rsid w:val="00AD56E3"/>
    <w:rsid w:val="00AD702D"/>
    <w:rsid w:val="00AF58E2"/>
    <w:rsid w:val="00B0140B"/>
    <w:rsid w:val="00B3070E"/>
    <w:rsid w:val="00B43084"/>
    <w:rsid w:val="00BA79E5"/>
    <w:rsid w:val="00BB0AB6"/>
    <w:rsid w:val="00BC49C0"/>
    <w:rsid w:val="00BD192C"/>
    <w:rsid w:val="00C7390F"/>
    <w:rsid w:val="00D21AD1"/>
    <w:rsid w:val="00D43719"/>
    <w:rsid w:val="00D5567C"/>
    <w:rsid w:val="00D92889"/>
    <w:rsid w:val="00DE42E9"/>
    <w:rsid w:val="00E6115C"/>
    <w:rsid w:val="00E6497E"/>
    <w:rsid w:val="00E80196"/>
    <w:rsid w:val="00E93C1F"/>
    <w:rsid w:val="00EB4DDB"/>
    <w:rsid w:val="00EB7135"/>
    <w:rsid w:val="00EB7B7D"/>
    <w:rsid w:val="00ED69CE"/>
    <w:rsid w:val="00EE7370"/>
    <w:rsid w:val="00EF42AA"/>
    <w:rsid w:val="00F139D7"/>
    <w:rsid w:val="00F433E2"/>
    <w:rsid w:val="00F96936"/>
    <w:rsid w:val="00FD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51D706"/>
  <w15:docId w15:val="{83E0AA68-CB47-46F5-A05D-CF62B72C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D16D2"/>
    <w:pPr>
      <w:spacing w:before="240" w:after="60"/>
      <w:outlineLvl w:val="4"/>
    </w:pPr>
    <w:rPr>
      <w:rFonts w:ascii="Times" w:eastAsia="Times New Roman" w:hAnsi="Time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935"/>
    <w:rPr>
      <w:rFonts w:ascii="Tahoma" w:hAnsi="Tahoma" w:cs="Tahoma"/>
      <w:sz w:val="16"/>
      <w:szCs w:val="16"/>
    </w:rPr>
  </w:style>
  <w:style w:type="character" w:customStyle="1" w:styleId="BalloonTextChar">
    <w:name w:val="Balloon Text Char"/>
    <w:basedOn w:val="DefaultParagraphFont"/>
    <w:link w:val="BalloonText"/>
    <w:uiPriority w:val="99"/>
    <w:semiHidden/>
    <w:rsid w:val="000B1935"/>
    <w:rPr>
      <w:rFonts w:ascii="Tahoma" w:hAnsi="Tahoma" w:cs="Tahoma"/>
      <w:sz w:val="16"/>
      <w:szCs w:val="16"/>
    </w:rPr>
  </w:style>
  <w:style w:type="paragraph" w:styleId="Header">
    <w:name w:val="header"/>
    <w:basedOn w:val="Normal"/>
    <w:link w:val="HeaderChar"/>
    <w:unhideWhenUsed/>
    <w:rsid w:val="00E93C1F"/>
    <w:pPr>
      <w:tabs>
        <w:tab w:val="center" w:pos="4513"/>
        <w:tab w:val="right" w:pos="9026"/>
      </w:tabs>
    </w:pPr>
  </w:style>
  <w:style w:type="character" w:customStyle="1" w:styleId="HeaderChar">
    <w:name w:val="Header Char"/>
    <w:basedOn w:val="DefaultParagraphFont"/>
    <w:link w:val="Header"/>
    <w:rsid w:val="00E93C1F"/>
  </w:style>
  <w:style w:type="paragraph" w:styleId="Footer">
    <w:name w:val="footer"/>
    <w:basedOn w:val="Normal"/>
    <w:link w:val="FooterChar"/>
    <w:uiPriority w:val="99"/>
    <w:unhideWhenUsed/>
    <w:rsid w:val="00E93C1F"/>
    <w:pPr>
      <w:tabs>
        <w:tab w:val="center" w:pos="4513"/>
        <w:tab w:val="right" w:pos="9026"/>
      </w:tabs>
    </w:pPr>
  </w:style>
  <w:style w:type="character" w:customStyle="1" w:styleId="FooterChar">
    <w:name w:val="Footer Char"/>
    <w:basedOn w:val="DefaultParagraphFont"/>
    <w:link w:val="Footer"/>
    <w:uiPriority w:val="99"/>
    <w:rsid w:val="00E93C1F"/>
  </w:style>
  <w:style w:type="character" w:styleId="Hyperlink">
    <w:name w:val="Hyperlink"/>
    <w:basedOn w:val="DefaultParagraphFont"/>
    <w:uiPriority w:val="99"/>
    <w:unhideWhenUsed/>
    <w:rsid w:val="00D43719"/>
    <w:rPr>
      <w:color w:val="0000FF" w:themeColor="hyperlink"/>
      <w:u w:val="single"/>
    </w:rPr>
  </w:style>
  <w:style w:type="character" w:customStyle="1" w:styleId="Heading5Char">
    <w:name w:val="Heading 5 Char"/>
    <w:basedOn w:val="DefaultParagraphFont"/>
    <w:link w:val="Heading5"/>
    <w:rsid w:val="009D16D2"/>
    <w:rPr>
      <w:rFonts w:ascii="Times" w:eastAsia="Times New Roman" w:hAnsi="Times" w:cs="Times New Roman"/>
      <w:b/>
      <w:bCs/>
      <w:i/>
      <w:iCs/>
      <w:sz w:val="26"/>
      <w:szCs w:val="26"/>
    </w:rPr>
  </w:style>
  <w:style w:type="paragraph" w:styleId="BodyText">
    <w:name w:val="Body Text"/>
    <w:basedOn w:val="Normal"/>
    <w:link w:val="BodyTextChar"/>
    <w:rsid w:val="009D16D2"/>
    <w:pPr>
      <w:spacing w:after="120"/>
      <w:jc w:val="both"/>
    </w:pPr>
    <w:rPr>
      <w:rFonts w:ascii="Times" w:eastAsia="Times New Roman" w:hAnsi="Times" w:cs="Times New Roman"/>
      <w:szCs w:val="20"/>
    </w:rPr>
  </w:style>
  <w:style w:type="character" w:customStyle="1" w:styleId="BodyTextChar">
    <w:name w:val="Body Text Char"/>
    <w:basedOn w:val="DefaultParagraphFont"/>
    <w:link w:val="BodyText"/>
    <w:rsid w:val="009D16D2"/>
    <w:rPr>
      <w:rFonts w:ascii="Times" w:eastAsia="Times New Roman" w:hAnsi="Times" w:cs="Times New Roman"/>
      <w:szCs w:val="20"/>
    </w:rPr>
  </w:style>
  <w:style w:type="paragraph" w:styleId="ListParagraph">
    <w:name w:val="List Paragraph"/>
    <w:basedOn w:val="Normal"/>
    <w:uiPriority w:val="34"/>
    <w:qFormat/>
    <w:rsid w:val="009D16D2"/>
    <w:pPr>
      <w:ind w:left="720"/>
      <w:contextualSpacing/>
      <w:jc w:val="both"/>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86618">
      <w:bodyDiv w:val="1"/>
      <w:marLeft w:val="0"/>
      <w:marRight w:val="0"/>
      <w:marTop w:val="0"/>
      <w:marBottom w:val="0"/>
      <w:divBdr>
        <w:top w:val="none" w:sz="0" w:space="0" w:color="auto"/>
        <w:left w:val="none" w:sz="0" w:space="0" w:color="auto"/>
        <w:bottom w:val="none" w:sz="0" w:space="0" w:color="auto"/>
        <w:right w:val="none" w:sz="0" w:space="0" w:color="auto"/>
      </w:divBdr>
    </w:div>
    <w:div w:id="20749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i.Fellows@sip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mailto:headteacher@shenstonelodge.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7297-747D-4871-9666-F42F375F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Warner</dc:creator>
  <cp:lastModifiedBy>Karen Appleby</cp:lastModifiedBy>
  <cp:revision>4</cp:revision>
  <cp:lastPrinted>2016-12-13T10:10:00Z</cp:lastPrinted>
  <dcterms:created xsi:type="dcterms:W3CDTF">2019-10-18T10:31:00Z</dcterms:created>
  <dcterms:modified xsi:type="dcterms:W3CDTF">2019-10-18T10:38:00Z</dcterms:modified>
</cp:coreProperties>
</file>