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2C" w:rsidRDefault="0040422C" w:rsidP="0040422C">
      <w:pPr>
        <w:rPr>
          <w:rFonts w:cstheme="minorHAnsi"/>
        </w:rPr>
      </w:pPr>
    </w:p>
    <w:p w:rsidR="0040422C" w:rsidRDefault="0040422C" w:rsidP="0040422C">
      <w:pPr>
        <w:rPr>
          <w:rFonts w:cstheme="minorHAnsi"/>
        </w:rPr>
      </w:pPr>
    </w:p>
    <w:p w:rsidR="0040422C" w:rsidRDefault="0040422C" w:rsidP="0040422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Thursday, 21</w:t>
      </w:r>
      <w:r w:rsidRPr="0040422C">
        <w:rPr>
          <w:rFonts w:cstheme="minorHAnsi"/>
          <w:vertAlign w:val="superscript"/>
        </w:rPr>
        <w:t>st</w:t>
      </w:r>
      <w:r>
        <w:rPr>
          <w:rFonts w:cstheme="minorHAnsi"/>
        </w:rPr>
        <w:t xml:space="preserve"> </w:t>
      </w:r>
      <w:r w:rsidR="00D663D3">
        <w:rPr>
          <w:rFonts w:cstheme="minorHAnsi"/>
        </w:rPr>
        <w:t>May</w:t>
      </w:r>
      <w:bookmarkStart w:id="0" w:name="_GoBack"/>
      <w:bookmarkEnd w:id="0"/>
      <w:r>
        <w:rPr>
          <w:rFonts w:cstheme="minorHAnsi"/>
        </w:rPr>
        <w:t xml:space="preserve"> 2020</w:t>
      </w:r>
    </w:p>
    <w:p w:rsidR="0040422C" w:rsidRDefault="0040422C" w:rsidP="0040422C">
      <w:pPr>
        <w:rPr>
          <w:rFonts w:cstheme="minorHAnsi"/>
        </w:rPr>
      </w:pPr>
    </w:p>
    <w:p w:rsidR="0040422C" w:rsidRDefault="0040422C" w:rsidP="0040422C">
      <w:pPr>
        <w:rPr>
          <w:rFonts w:cstheme="minorHAnsi"/>
        </w:rPr>
      </w:pPr>
    </w:p>
    <w:p w:rsidR="0040422C" w:rsidRDefault="0040422C" w:rsidP="0040422C">
      <w:pPr>
        <w:rPr>
          <w:rFonts w:cstheme="minorHAnsi"/>
        </w:rPr>
      </w:pPr>
    </w:p>
    <w:p w:rsidR="00166723" w:rsidRDefault="00166723" w:rsidP="0040422C">
      <w:pPr>
        <w:rPr>
          <w:rFonts w:cstheme="minorHAnsi"/>
        </w:rPr>
      </w:pPr>
    </w:p>
    <w:p w:rsidR="00166723" w:rsidRDefault="00166723" w:rsidP="0040422C">
      <w:pPr>
        <w:rPr>
          <w:rFonts w:cstheme="minorHAnsi"/>
        </w:rPr>
      </w:pPr>
    </w:p>
    <w:p w:rsidR="0040422C" w:rsidRDefault="0040422C" w:rsidP="0040422C">
      <w:pPr>
        <w:rPr>
          <w:rFonts w:cstheme="minorHAnsi"/>
        </w:rPr>
      </w:pPr>
      <w:r>
        <w:rPr>
          <w:rFonts w:cstheme="minorHAnsi"/>
        </w:rPr>
        <w:t>Dear Parents and Carers</w:t>
      </w:r>
    </w:p>
    <w:p w:rsidR="0040422C" w:rsidRDefault="0040422C" w:rsidP="0040422C">
      <w:pPr>
        <w:rPr>
          <w:rFonts w:cstheme="minorHAnsi"/>
        </w:rPr>
      </w:pPr>
    </w:p>
    <w:p w:rsidR="0040422C" w:rsidRDefault="0040422C" w:rsidP="0040422C">
      <w:pPr>
        <w:rPr>
          <w:rFonts w:cstheme="minorHAnsi"/>
          <w:b/>
          <w:bCs/>
        </w:rPr>
      </w:pPr>
      <w:r>
        <w:rPr>
          <w:rFonts w:cstheme="minorHAnsi"/>
          <w:b/>
          <w:bCs/>
        </w:rPr>
        <w:t>Starting the Phased Reopening of S</w:t>
      </w:r>
      <w:r w:rsidRPr="00132903">
        <w:rPr>
          <w:rFonts w:cstheme="minorHAnsi"/>
          <w:b/>
          <w:bCs/>
        </w:rPr>
        <w:t>chools</w:t>
      </w:r>
    </w:p>
    <w:p w:rsidR="0040422C" w:rsidRPr="00132903" w:rsidRDefault="0040422C" w:rsidP="0040422C">
      <w:pPr>
        <w:rPr>
          <w:rFonts w:cstheme="minorHAnsi"/>
          <w:b/>
          <w:bCs/>
        </w:rPr>
      </w:pPr>
    </w:p>
    <w:p w:rsidR="0040422C" w:rsidRDefault="0040422C" w:rsidP="0040422C">
      <w:pPr>
        <w:rPr>
          <w:rFonts w:cstheme="minorHAnsi"/>
        </w:rPr>
      </w:pPr>
      <w:r>
        <w:rPr>
          <w:rFonts w:cstheme="minorHAnsi"/>
        </w:rPr>
        <w:t xml:space="preserve">You will be aware from the news that the Government has announced the phased reopening for schools from Monday, 1st June 2020.  In Sandwell, schools have been looking at how this will be achieved to agree a common approach. Schools have reviewed the requirements for social distancing, hygiene and the daily cleaning requirement, as well as organisational changes that may need to </w:t>
      </w:r>
      <w:r w:rsidR="00166723">
        <w:rPr>
          <w:rFonts w:cstheme="minorHAnsi"/>
        </w:rPr>
        <w:t xml:space="preserve">be made </w:t>
      </w:r>
      <w:r>
        <w:rPr>
          <w:rFonts w:cstheme="minorHAnsi"/>
        </w:rPr>
        <w:t xml:space="preserve">to the school day to </w:t>
      </w:r>
      <w:r w:rsidR="00166723">
        <w:rPr>
          <w:rFonts w:cstheme="minorHAnsi"/>
        </w:rPr>
        <w:t xml:space="preserve">enable schools to </w:t>
      </w:r>
      <w:r>
        <w:rPr>
          <w:rFonts w:cstheme="minorHAnsi"/>
        </w:rPr>
        <w:t>open.</w:t>
      </w:r>
    </w:p>
    <w:p w:rsidR="00166723" w:rsidRDefault="00166723" w:rsidP="0040422C">
      <w:pPr>
        <w:rPr>
          <w:rFonts w:cstheme="minorHAnsi"/>
        </w:rPr>
      </w:pPr>
    </w:p>
    <w:p w:rsidR="0040422C" w:rsidRDefault="0040422C" w:rsidP="0040422C">
      <w:pPr>
        <w:rPr>
          <w:rFonts w:cstheme="minorHAnsi"/>
        </w:rPr>
      </w:pPr>
      <w:r>
        <w:rPr>
          <w:rFonts w:cstheme="minorHAnsi"/>
        </w:rPr>
        <w:t xml:space="preserve">In Special schools, unlike in mainstream schools, the government has not recommended specific year groups to return first. </w:t>
      </w:r>
      <w:r w:rsidR="00166723">
        <w:rPr>
          <w:rFonts w:cstheme="minorHAnsi"/>
        </w:rPr>
        <w:t xml:space="preserve">Sandwell </w:t>
      </w:r>
      <w:r>
        <w:rPr>
          <w:rFonts w:cstheme="minorHAnsi"/>
        </w:rPr>
        <w:t xml:space="preserve">has therefore asked </w:t>
      </w:r>
      <w:r w:rsidR="00166723">
        <w:rPr>
          <w:rFonts w:cstheme="minorHAnsi"/>
        </w:rPr>
        <w:t xml:space="preserve">Special School </w:t>
      </w:r>
      <w:proofErr w:type="spellStart"/>
      <w:r>
        <w:rPr>
          <w:rFonts w:cstheme="minorHAnsi"/>
        </w:rPr>
        <w:t>Headteachers</w:t>
      </w:r>
      <w:proofErr w:type="spellEnd"/>
      <w:r>
        <w:rPr>
          <w:rFonts w:cstheme="minorHAnsi"/>
        </w:rPr>
        <w:t xml:space="preserve"> to continue to prioritise the</w:t>
      </w:r>
      <w:r w:rsidR="00166723">
        <w:rPr>
          <w:rFonts w:cstheme="minorHAnsi"/>
        </w:rPr>
        <w:t xml:space="preserve"> children/</w:t>
      </w:r>
      <w:r>
        <w:rPr>
          <w:rFonts w:cstheme="minorHAnsi"/>
        </w:rPr>
        <w:t>young people to attend school in the following order.</w:t>
      </w:r>
    </w:p>
    <w:p w:rsidR="00166723" w:rsidRDefault="00166723" w:rsidP="0040422C">
      <w:pPr>
        <w:rPr>
          <w:rFonts w:cstheme="minorHAnsi"/>
        </w:rPr>
      </w:pPr>
    </w:p>
    <w:p w:rsidR="0040422C" w:rsidRPr="00CD4CBA" w:rsidRDefault="0040422C" w:rsidP="0040422C">
      <w:pPr>
        <w:pStyle w:val="ListParagraph"/>
        <w:numPr>
          <w:ilvl w:val="0"/>
          <w:numId w:val="2"/>
        </w:numPr>
        <w:spacing w:after="160" w:line="259" w:lineRule="auto"/>
        <w:jc w:val="left"/>
        <w:rPr>
          <w:rFonts w:cstheme="minorHAnsi"/>
          <w:szCs w:val="24"/>
        </w:rPr>
      </w:pPr>
      <w:r w:rsidRPr="00CD4CBA">
        <w:rPr>
          <w:rFonts w:cstheme="minorHAnsi"/>
          <w:szCs w:val="24"/>
        </w:rPr>
        <w:t>Vulnerable children</w:t>
      </w:r>
      <w:r>
        <w:rPr>
          <w:rFonts w:cstheme="minorHAnsi"/>
          <w:szCs w:val="24"/>
        </w:rPr>
        <w:t xml:space="preserve"> (based on a risk assessment of their needs) </w:t>
      </w:r>
    </w:p>
    <w:p w:rsidR="0040422C" w:rsidRDefault="0040422C" w:rsidP="0040422C">
      <w:pPr>
        <w:pStyle w:val="ListParagraph"/>
        <w:numPr>
          <w:ilvl w:val="0"/>
          <w:numId w:val="2"/>
        </w:numPr>
        <w:spacing w:after="160" w:line="259" w:lineRule="auto"/>
        <w:jc w:val="left"/>
        <w:rPr>
          <w:rFonts w:cstheme="minorHAnsi"/>
          <w:szCs w:val="24"/>
        </w:rPr>
      </w:pPr>
      <w:r w:rsidRPr="00CD4CBA">
        <w:rPr>
          <w:rFonts w:cstheme="minorHAnsi"/>
          <w:szCs w:val="24"/>
        </w:rPr>
        <w:t>Key Worker Children</w:t>
      </w:r>
    </w:p>
    <w:p w:rsidR="0040422C" w:rsidRDefault="0040422C" w:rsidP="0040422C">
      <w:pPr>
        <w:pStyle w:val="ListParagraph"/>
        <w:numPr>
          <w:ilvl w:val="0"/>
          <w:numId w:val="2"/>
        </w:numPr>
        <w:spacing w:after="160" w:line="259" w:lineRule="auto"/>
        <w:jc w:val="left"/>
        <w:rPr>
          <w:rFonts w:cstheme="minorHAnsi"/>
          <w:szCs w:val="24"/>
        </w:rPr>
      </w:pPr>
      <w:r>
        <w:rPr>
          <w:rFonts w:cstheme="minorHAnsi"/>
          <w:szCs w:val="24"/>
        </w:rPr>
        <w:t>Children due to make a key transition in September (i.e</w:t>
      </w:r>
      <w:r w:rsidR="00166723">
        <w:rPr>
          <w:rFonts w:cstheme="minorHAnsi"/>
          <w:szCs w:val="24"/>
        </w:rPr>
        <w:t>. Yr.6 moving to another school/</w:t>
      </w:r>
      <w:r>
        <w:rPr>
          <w:rFonts w:cstheme="minorHAnsi"/>
          <w:szCs w:val="24"/>
        </w:rPr>
        <w:t>site)</w:t>
      </w:r>
    </w:p>
    <w:p w:rsidR="0040422C" w:rsidRPr="00B55BCE" w:rsidRDefault="0040422C" w:rsidP="0040422C">
      <w:pPr>
        <w:pStyle w:val="ListParagraph"/>
        <w:numPr>
          <w:ilvl w:val="0"/>
          <w:numId w:val="2"/>
        </w:numPr>
        <w:spacing w:after="160" w:line="259" w:lineRule="auto"/>
        <w:jc w:val="left"/>
        <w:rPr>
          <w:rFonts w:cstheme="minorHAnsi"/>
          <w:szCs w:val="24"/>
        </w:rPr>
      </w:pPr>
      <w:r>
        <w:rPr>
          <w:rFonts w:cstheme="minorHAnsi"/>
          <w:szCs w:val="24"/>
        </w:rPr>
        <w:t>Children wh</w:t>
      </w:r>
      <w:r w:rsidR="00166723">
        <w:rPr>
          <w:rFonts w:cstheme="minorHAnsi"/>
          <w:szCs w:val="24"/>
        </w:rPr>
        <w:t>o can safely have their needs m</w:t>
      </w:r>
      <w:r>
        <w:rPr>
          <w:rFonts w:cstheme="minorHAnsi"/>
          <w:szCs w:val="24"/>
        </w:rPr>
        <w:t>et in educational provision</w:t>
      </w:r>
    </w:p>
    <w:p w:rsidR="0040422C" w:rsidRDefault="0040422C" w:rsidP="0040422C">
      <w:pPr>
        <w:rPr>
          <w:rFonts w:cstheme="minorHAnsi"/>
        </w:rPr>
      </w:pPr>
      <w:r>
        <w:rPr>
          <w:rFonts w:cstheme="minorHAnsi"/>
        </w:rPr>
        <w:t>Due to classroom space, dining facilities, toilet options, potential behavioural flash points, changes to family circumstances and specialist staff available in each school, we will need to build up our numbers slowly to ensure that the safety measures we have put in p</w:t>
      </w:r>
      <w:r w:rsidR="00166723">
        <w:rPr>
          <w:rFonts w:cstheme="minorHAnsi"/>
        </w:rPr>
        <w:t>l</w:t>
      </w:r>
      <w:r>
        <w:rPr>
          <w:rFonts w:cstheme="minorHAnsi"/>
        </w:rPr>
        <w:t xml:space="preserve">ace to date continue to be as robust.  </w:t>
      </w:r>
    </w:p>
    <w:p w:rsidR="00166723" w:rsidRDefault="00166723" w:rsidP="0040422C">
      <w:pPr>
        <w:rPr>
          <w:rFonts w:cstheme="minorHAnsi"/>
        </w:rPr>
      </w:pPr>
    </w:p>
    <w:p w:rsidR="00166723" w:rsidRDefault="00166723" w:rsidP="0040422C">
      <w:pPr>
        <w:rPr>
          <w:rFonts w:cstheme="minorHAnsi"/>
        </w:rPr>
      </w:pPr>
    </w:p>
    <w:p w:rsidR="00166723" w:rsidRDefault="00166723" w:rsidP="0040422C">
      <w:pPr>
        <w:rPr>
          <w:rFonts w:cstheme="minorHAnsi"/>
        </w:rPr>
      </w:pPr>
    </w:p>
    <w:p w:rsidR="00166723" w:rsidRDefault="00166723" w:rsidP="0040422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Cont</w:t>
      </w:r>
      <w:proofErr w:type="spellEnd"/>
      <w:r>
        <w:rPr>
          <w:rFonts w:cstheme="minorHAnsi"/>
        </w:rPr>
        <w:t>/</w:t>
      </w:r>
    </w:p>
    <w:p w:rsidR="00166723" w:rsidRDefault="00166723">
      <w:pPr>
        <w:rPr>
          <w:rFonts w:cstheme="minorHAnsi"/>
        </w:rPr>
      </w:pPr>
      <w:r>
        <w:rPr>
          <w:rFonts w:cstheme="minorHAnsi"/>
        </w:rPr>
        <w:br w:type="page"/>
      </w:r>
    </w:p>
    <w:p w:rsidR="00166723" w:rsidRDefault="00166723" w:rsidP="0040422C">
      <w:pPr>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w:t>
      </w:r>
    </w:p>
    <w:p w:rsidR="0040422C" w:rsidRDefault="0040422C" w:rsidP="0040422C">
      <w:pPr>
        <w:rPr>
          <w:rFonts w:cstheme="minorHAnsi"/>
          <w:b/>
        </w:rPr>
      </w:pPr>
      <w:r w:rsidRPr="00407353">
        <w:rPr>
          <w:rFonts w:cstheme="minorHAnsi"/>
          <w:b/>
        </w:rPr>
        <w:t xml:space="preserve">Our phased reintegration plan is as follows: </w:t>
      </w:r>
    </w:p>
    <w:p w:rsidR="00166723" w:rsidRPr="00407353" w:rsidRDefault="00166723" w:rsidP="0040422C">
      <w:pPr>
        <w:rPr>
          <w:rFonts w:cstheme="minorHAnsi"/>
          <w:b/>
        </w:rPr>
      </w:pPr>
    </w:p>
    <w:p w:rsidR="0040422C" w:rsidRDefault="0040422C" w:rsidP="0040422C">
      <w:pPr>
        <w:rPr>
          <w:rFonts w:cstheme="minorHAnsi"/>
        </w:rPr>
      </w:pPr>
      <w:r>
        <w:rPr>
          <w:rFonts w:cstheme="minorHAnsi"/>
        </w:rPr>
        <w:t>From the 1</w:t>
      </w:r>
      <w:r w:rsidRPr="00C547F6">
        <w:rPr>
          <w:rFonts w:cstheme="minorHAnsi"/>
          <w:vertAlign w:val="superscript"/>
        </w:rPr>
        <w:t>st</w:t>
      </w:r>
      <w:r>
        <w:rPr>
          <w:rFonts w:cstheme="minorHAnsi"/>
        </w:rPr>
        <w:t xml:space="preserve"> of June</w:t>
      </w:r>
      <w:r w:rsidR="00166723">
        <w:rPr>
          <w:rFonts w:cstheme="minorHAnsi"/>
        </w:rPr>
        <w:t xml:space="preserve"> 2020 we will</w:t>
      </w:r>
      <w:r>
        <w:rPr>
          <w:rFonts w:cstheme="minorHAnsi"/>
        </w:rPr>
        <w:t xml:space="preserve">: </w:t>
      </w:r>
    </w:p>
    <w:p w:rsidR="00166723" w:rsidRDefault="00166723" w:rsidP="0040422C">
      <w:pPr>
        <w:rPr>
          <w:rFonts w:cstheme="minorHAnsi"/>
        </w:rPr>
      </w:pPr>
    </w:p>
    <w:p w:rsidR="0040422C" w:rsidRDefault="0040422C" w:rsidP="0040422C">
      <w:pPr>
        <w:pStyle w:val="ListParagraph"/>
        <w:numPr>
          <w:ilvl w:val="0"/>
          <w:numId w:val="3"/>
        </w:numPr>
        <w:spacing w:after="160" w:line="259" w:lineRule="auto"/>
        <w:jc w:val="left"/>
        <w:rPr>
          <w:rFonts w:cstheme="minorHAnsi"/>
          <w:szCs w:val="24"/>
        </w:rPr>
      </w:pPr>
      <w:r>
        <w:rPr>
          <w:rFonts w:cstheme="minorHAnsi"/>
          <w:szCs w:val="24"/>
        </w:rPr>
        <w:t>Continue to operate from the Shenstone Lodge site</w:t>
      </w:r>
    </w:p>
    <w:p w:rsidR="0040422C" w:rsidRDefault="0040422C" w:rsidP="0040422C">
      <w:pPr>
        <w:pStyle w:val="ListParagraph"/>
        <w:numPr>
          <w:ilvl w:val="0"/>
          <w:numId w:val="3"/>
        </w:numPr>
        <w:spacing w:after="160" w:line="259" w:lineRule="auto"/>
        <w:jc w:val="left"/>
        <w:rPr>
          <w:rFonts w:cstheme="minorHAnsi"/>
          <w:szCs w:val="24"/>
        </w:rPr>
      </w:pPr>
      <w:r>
        <w:rPr>
          <w:rFonts w:cstheme="minorHAnsi"/>
          <w:szCs w:val="24"/>
        </w:rPr>
        <w:t>Continue to offer places to our most vulnerable children, as family ci</w:t>
      </w:r>
      <w:r w:rsidR="00166723">
        <w:rPr>
          <w:rFonts w:cstheme="minorHAnsi"/>
          <w:szCs w:val="24"/>
        </w:rPr>
        <w:t xml:space="preserve">rcumstances have changed during ‘lockdown’ </w:t>
      </w:r>
      <w:r>
        <w:rPr>
          <w:rFonts w:cstheme="minorHAnsi"/>
          <w:szCs w:val="24"/>
        </w:rPr>
        <w:t xml:space="preserve">this number is increasing. </w:t>
      </w:r>
    </w:p>
    <w:p w:rsidR="0040422C" w:rsidRDefault="0040422C" w:rsidP="0040422C">
      <w:pPr>
        <w:pStyle w:val="ListParagraph"/>
        <w:numPr>
          <w:ilvl w:val="0"/>
          <w:numId w:val="3"/>
        </w:numPr>
        <w:spacing w:after="160" w:line="259" w:lineRule="auto"/>
        <w:jc w:val="left"/>
        <w:rPr>
          <w:rFonts w:cstheme="minorHAnsi"/>
          <w:szCs w:val="24"/>
        </w:rPr>
      </w:pPr>
      <w:r>
        <w:rPr>
          <w:rFonts w:cstheme="minorHAnsi"/>
          <w:szCs w:val="24"/>
        </w:rPr>
        <w:t>Continue to offer places to key worker children</w:t>
      </w:r>
    </w:p>
    <w:p w:rsidR="0040422C" w:rsidRDefault="0040422C" w:rsidP="0040422C">
      <w:pPr>
        <w:pStyle w:val="ListParagraph"/>
        <w:numPr>
          <w:ilvl w:val="0"/>
          <w:numId w:val="3"/>
        </w:numPr>
        <w:spacing w:after="160" w:line="259" w:lineRule="auto"/>
        <w:jc w:val="left"/>
        <w:rPr>
          <w:rFonts w:cstheme="minorHAnsi"/>
          <w:szCs w:val="24"/>
        </w:rPr>
      </w:pPr>
      <w:r>
        <w:rPr>
          <w:rFonts w:cstheme="minorHAnsi"/>
          <w:szCs w:val="24"/>
        </w:rPr>
        <w:t>School hours will remain from 10</w:t>
      </w:r>
      <w:r w:rsidR="00166723">
        <w:rPr>
          <w:rFonts w:cstheme="minorHAnsi"/>
          <w:szCs w:val="24"/>
        </w:rPr>
        <w:t>.00</w:t>
      </w:r>
      <w:r>
        <w:rPr>
          <w:rFonts w:cstheme="minorHAnsi"/>
          <w:szCs w:val="24"/>
        </w:rPr>
        <w:t>am -1</w:t>
      </w:r>
      <w:r w:rsidR="00166723">
        <w:rPr>
          <w:rFonts w:cstheme="minorHAnsi"/>
          <w:szCs w:val="24"/>
        </w:rPr>
        <w:t xml:space="preserve">.00pm to support </w:t>
      </w:r>
      <w:r>
        <w:rPr>
          <w:rFonts w:cstheme="minorHAnsi"/>
          <w:szCs w:val="24"/>
        </w:rPr>
        <w:t>transport capacity across all special schools</w:t>
      </w:r>
    </w:p>
    <w:p w:rsidR="00166723" w:rsidRDefault="00166723" w:rsidP="00166723">
      <w:pPr>
        <w:pStyle w:val="ListParagraph"/>
        <w:spacing w:after="160" w:line="259" w:lineRule="auto"/>
        <w:ind w:left="780"/>
        <w:jc w:val="left"/>
        <w:rPr>
          <w:rFonts w:cstheme="minorHAnsi"/>
          <w:szCs w:val="24"/>
        </w:rPr>
      </w:pPr>
    </w:p>
    <w:p w:rsidR="00166723" w:rsidRPr="00407353" w:rsidRDefault="0040422C" w:rsidP="0040422C">
      <w:pPr>
        <w:rPr>
          <w:rFonts w:cstheme="minorHAnsi"/>
          <w:b/>
        </w:rPr>
      </w:pPr>
      <w:r w:rsidRPr="00407353">
        <w:rPr>
          <w:rFonts w:cstheme="minorHAnsi"/>
          <w:b/>
        </w:rPr>
        <w:t>Assuming there are no further lockdown directives</w:t>
      </w:r>
    </w:p>
    <w:p w:rsidR="00166723" w:rsidRDefault="0040422C" w:rsidP="0040422C">
      <w:pPr>
        <w:rPr>
          <w:rFonts w:cstheme="minorHAnsi"/>
        </w:rPr>
      </w:pPr>
      <w:r>
        <w:rPr>
          <w:rFonts w:cstheme="minorHAnsi"/>
        </w:rPr>
        <w:t xml:space="preserve">From </w:t>
      </w:r>
      <w:proofErr w:type="gramStart"/>
      <w:r>
        <w:rPr>
          <w:rFonts w:cstheme="minorHAnsi"/>
        </w:rPr>
        <w:t>the  29</w:t>
      </w:r>
      <w:proofErr w:type="gramEnd"/>
      <w:r w:rsidRPr="00407353">
        <w:rPr>
          <w:rFonts w:cstheme="minorHAnsi"/>
          <w:vertAlign w:val="superscript"/>
        </w:rPr>
        <w:t>th</w:t>
      </w:r>
      <w:r>
        <w:rPr>
          <w:rFonts w:cstheme="minorHAnsi"/>
        </w:rPr>
        <w:t xml:space="preserve"> June 2020 it is planned to: </w:t>
      </w:r>
    </w:p>
    <w:p w:rsidR="0040422C" w:rsidRDefault="0040422C" w:rsidP="0040422C">
      <w:pPr>
        <w:rPr>
          <w:rFonts w:cstheme="minorHAnsi"/>
        </w:rPr>
      </w:pPr>
      <w:r>
        <w:rPr>
          <w:rFonts w:cstheme="minorHAnsi"/>
        </w:rPr>
        <w:t xml:space="preserve"> </w:t>
      </w:r>
    </w:p>
    <w:p w:rsidR="0040422C" w:rsidRDefault="00166723" w:rsidP="0040422C">
      <w:pPr>
        <w:pStyle w:val="ListParagraph"/>
        <w:numPr>
          <w:ilvl w:val="0"/>
          <w:numId w:val="4"/>
        </w:numPr>
        <w:spacing w:after="160" w:line="259" w:lineRule="auto"/>
        <w:jc w:val="left"/>
        <w:rPr>
          <w:rFonts w:cstheme="minorHAnsi"/>
          <w:szCs w:val="24"/>
        </w:rPr>
      </w:pPr>
      <w:r>
        <w:rPr>
          <w:rFonts w:cstheme="minorHAnsi"/>
          <w:szCs w:val="24"/>
        </w:rPr>
        <w:t xml:space="preserve">Open </w:t>
      </w:r>
      <w:r w:rsidR="0040422C">
        <w:rPr>
          <w:rFonts w:cstheme="minorHAnsi"/>
          <w:szCs w:val="24"/>
        </w:rPr>
        <w:t>both school sites</w:t>
      </w:r>
    </w:p>
    <w:p w:rsidR="0040422C" w:rsidRDefault="0040422C" w:rsidP="0040422C">
      <w:pPr>
        <w:pStyle w:val="ListParagraph"/>
        <w:numPr>
          <w:ilvl w:val="0"/>
          <w:numId w:val="4"/>
        </w:numPr>
        <w:spacing w:after="160" w:line="259" w:lineRule="auto"/>
        <w:jc w:val="left"/>
        <w:rPr>
          <w:rFonts w:cstheme="minorHAnsi"/>
          <w:szCs w:val="24"/>
        </w:rPr>
      </w:pPr>
      <w:r>
        <w:rPr>
          <w:rFonts w:cstheme="minorHAnsi"/>
          <w:szCs w:val="24"/>
        </w:rPr>
        <w:t>Schools will continue to support most our vulnerable and keyworker children on the site they would normally attend</w:t>
      </w:r>
    </w:p>
    <w:p w:rsidR="0040422C" w:rsidRDefault="0040422C" w:rsidP="0040422C">
      <w:pPr>
        <w:pStyle w:val="ListParagraph"/>
        <w:numPr>
          <w:ilvl w:val="0"/>
          <w:numId w:val="4"/>
        </w:numPr>
        <w:spacing w:after="160" w:line="259" w:lineRule="auto"/>
        <w:jc w:val="left"/>
        <w:rPr>
          <w:rFonts w:cstheme="minorHAnsi"/>
          <w:szCs w:val="24"/>
        </w:rPr>
      </w:pPr>
      <w:r>
        <w:rPr>
          <w:rFonts w:cstheme="minorHAnsi"/>
          <w:szCs w:val="24"/>
        </w:rPr>
        <w:t>Shenstone Lodge students in Y6 and Y7 students that are due to transition to The Brades Lodge will begin to attend The Brades Lodge</w:t>
      </w:r>
    </w:p>
    <w:p w:rsidR="0040422C" w:rsidRDefault="0040422C" w:rsidP="0040422C">
      <w:pPr>
        <w:pStyle w:val="ListParagraph"/>
        <w:numPr>
          <w:ilvl w:val="0"/>
          <w:numId w:val="4"/>
        </w:numPr>
        <w:spacing w:after="160" w:line="259" w:lineRule="auto"/>
        <w:jc w:val="left"/>
        <w:rPr>
          <w:rFonts w:cstheme="minorHAnsi"/>
          <w:szCs w:val="24"/>
        </w:rPr>
      </w:pPr>
      <w:r>
        <w:rPr>
          <w:rFonts w:cstheme="minorHAnsi"/>
          <w:szCs w:val="24"/>
        </w:rPr>
        <w:t>Y10 students will begin to be</w:t>
      </w:r>
      <w:r w:rsidR="00166723">
        <w:rPr>
          <w:rFonts w:cstheme="minorHAnsi"/>
          <w:szCs w:val="24"/>
        </w:rPr>
        <w:t xml:space="preserve"> invited into The Brades Lodge </w:t>
      </w:r>
      <w:r>
        <w:rPr>
          <w:rFonts w:cstheme="minorHAnsi"/>
          <w:szCs w:val="24"/>
        </w:rPr>
        <w:t xml:space="preserve">for face to face meetings   </w:t>
      </w:r>
    </w:p>
    <w:p w:rsidR="0040422C" w:rsidRPr="008169C7" w:rsidRDefault="0040422C" w:rsidP="0040422C">
      <w:pPr>
        <w:rPr>
          <w:rFonts w:cstheme="minorHAnsi"/>
        </w:rPr>
      </w:pPr>
    </w:p>
    <w:p w:rsidR="0040422C" w:rsidRDefault="0040422C" w:rsidP="0040422C">
      <w:pPr>
        <w:rPr>
          <w:rFonts w:cstheme="minorHAnsi"/>
        </w:rPr>
      </w:pPr>
      <w:r>
        <w:rPr>
          <w:rFonts w:cstheme="minorHAnsi"/>
        </w:rPr>
        <w:t>Whilst the Government is encouraging families to take up the places offered by schools, we are aware that some children have medical conditions that make them more clinically vulnerable and are possibly shielding, as a result they should not be in school. In addition</w:t>
      </w:r>
      <w:r w:rsidR="004A0F6E">
        <w:rPr>
          <w:rFonts w:cstheme="minorHAnsi"/>
        </w:rPr>
        <w:t>,</w:t>
      </w:r>
      <w:r>
        <w:rPr>
          <w:rFonts w:cstheme="minorHAnsi"/>
        </w:rPr>
        <w:t xml:space="preserve"> you may feel</w:t>
      </w:r>
      <w:r w:rsidR="00166723">
        <w:rPr>
          <w:rFonts w:cstheme="minorHAnsi"/>
        </w:rPr>
        <w:t xml:space="preserve"> unhappy at this point in time </w:t>
      </w:r>
      <w:r>
        <w:rPr>
          <w:rFonts w:cstheme="minorHAnsi"/>
        </w:rPr>
        <w:t xml:space="preserve">to send your child back into school until the National levels of Covid-19 decreases further.  </w:t>
      </w:r>
    </w:p>
    <w:p w:rsidR="00166723" w:rsidRDefault="00166723" w:rsidP="0040422C">
      <w:pPr>
        <w:rPr>
          <w:rFonts w:cstheme="minorHAnsi"/>
        </w:rPr>
      </w:pPr>
    </w:p>
    <w:p w:rsidR="0040422C" w:rsidRDefault="0040422C" w:rsidP="0040422C">
      <w:pPr>
        <w:rPr>
          <w:rFonts w:cstheme="minorHAnsi"/>
        </w:rPr>
      </w:pPr>
      <w:r>
        <w:rPr>
          <w:rFonts w:cstheme="minorHAnsi"/>
        </w:rPr>
        <w:t xml:space="preserve">If </w:t>
      </w:r>
      <w:r w:rsidR="00166723">
        <w:rPr>
          <w:rFonts w:cstheme="minorHAnsi"/>
        </w:rPr>
        <w:t>you</w:t>
      </w:r>
      <w:r>
        <w:rPr>
          <w:rFonts w:cstheme="minorHAnsi"/>
        </w:rPr>
        <w:t xml:space="preserve"> choose to keep your child</w:t>
      </w:r>
      <w:r w:rsidR="00166723">
        <w:rPr>
          <w:rFonts w:cstheme="minorHAnsi"/>
        </w:rPr>
        <w:t>(</w:t>
      </w:r>
      <w:proofErr w:type="spellStart"/>
      <w:r>
        <w:rPr>
          <w:rFonts w:cstheme="minorHAnsi"/>
        </w:rPr>
        <w:t>ren</w:t>
      </w:r>
      <w:proofErr w:type="spellEnd"/>
      <w:r w:rsidR="00166723">
        <w:rPr>
          <w:rFonts w:cstheme="minorHAnsi"/>
        </w:rPr>
        <w:t>)</w:t>
      </w:r>
      <w:r>
        <w:rPr>
          <w:rFonts w:cstheme="minorHAnsi"/>
        </w:rPr>
        <w:t xml:space="preserve"> at </w:t>
      </w:r>
      <w:proofErr w:type="gramStart"/>
      <w:r>
        <w:rPr>
          <w:rFonts w:cstheme="minorHAnsi"/>
        </w:rPr>
        <w:t>home</w:t>
      </w:r>
      <w:proofErr w:type="gramEnd"/>
      <w:r>
        <w:rPr>
          <w:rFonts w:cstheme="minorHAnsi"/>
        </w:rPr>
        <w:t xml:space="preserve"> you will not be penalised for doing so at this time. Schools will make every effort to keep children in a safe environment, following government guidance</w:t>
      </w:r>
      <w:r w:rsidR="00166723">
        <w:rPr>
          <w:rFonts w:cstheme="minorHAnsi"/>
        </w:rPr>
        <w:t>.  H</w:t>
      </w:r>
      <w:r>
        <w:rPr>
          <w:rFonts w:cstheme="minorHAnsi"/>
        </w:rPr>
        <w:t>owever, I need to be clear that schools cannot guarantee there will be no transmission of the COVID-19 virus.</w:t>
      </w:r>
    </w:p>
    <w:p w:rsidR="00166723" w:rsidRDefault="00166723" w:rsidP="0040422C">
      <w:pPr>
        <w:rPr>
          <w:rFonts w:cstheme="minorHAnsi"/>
        </w:rPr>
      </w:pPr>
    </w:p>
    <w:p w:rsidR="00166723" w:rsidRDefault="0040422C" w:rsidP="0040422C">
      <w:pPr>
        <w:rPr>
          <w:rFonts w:cstheme="minorHAnsi"/>
        </w:rPr>
      </w:pPr>
      <w:r>
        <w:rPr>
          <w:rFonts w:cstheme="minorHAnsi"/>
        </w:rPr>
        <w:t>We have included a frequently asked questions sheet with this letter to help you understand the position from 1</w:t>
      </w:r>
      <w:r w:rsidR="00166723">
        <w:rPr>
          <w:rFonts w:cstheme="minorHAnsi"/>
        </w:rPr>
        <w:t>st</w:t>
      </w:r>
      <w:r>
        <w:rPr>
          <w:rFonts w:cstheme="minorHAnsi"/>
        </w:rPr>
        <w:t xml:space="preserve"> June.  </w:t>
      </w:r>
    </w:p>
    <w:p w:rsidR="00166723" w:rsidRDefault="00166723" w:rsidP="0040422C">
      <w:pPr>
        <w:rPr>
          <w:rFonts w:cstheme="minorHAnsi"/>
        </w:rPr>
      </w:pPr>
    </w:p>
    <w:p w:rsidR="0040422C" w:rsidRDefault="00166723" w:rsidP="0040422C">
      <w:pPr>
        <w:rPr>
          <w:rFonts w:cstheme="minorHAnsi"/>
        </w:rPr>
      </w:pPr>
      <w:r>
        <w:rPr>
          <w:rFonts w:cstheme="minorHAnsi"/>
        </w:rPr>
        <w:t>Yours sincerely</w:t>
      </w:r>
    </w:p>
    <w:p w:rsidR="0040422C" w:rsidRDefault="0040422C" w:rsidP="0040422C">
      <w:pPr>
        <w:rPr>
          <w:rFonts w:cstheme="minorHAnsi"/>
        </w:rPr>
      </w:pPr>
      <w:r>
        <w:rPr>
          <w:noProof/>
          <w:lang w:eastAsia="en-GB"/>
        </w:rPr>
        <w:drawing>
          <wp:anchor distT="0" distB="0" distL="114300" distR="114300" simplePos="0" relativeHeight="251659264" behindDoc="1" locked="0" layoutInCell="1" allowOverlap="1" wp14:anchorId="37435BF8" wp14:editId="2E2C19E7">
            <wp:simplePos x="0" y="0"/>
            <wp:positionH relativeFrom="column">
              <wp:posOffset>0</wp:posOffset>
            </wp:positionH>
            <wp:positionV relativeFrom="paragraph">
              <wp:posOffset>0</wp:posOffset>
            </wp:positionV>
            <wp:extent cx="215265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585" t="10471" r="35864" b="81411"/>
                    <a:stretch/>
                  </pic:blipFill>
                  <pic:spPr bwMode="auto">
                    <a:xfrm>
                      <a:off x="0" y="0"/>
                      <a:ext cx="215265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422C" w:rsidRDefault="0040422C" w:rsidP="0040422C">
      <w:pPr>
        <w:rPr>
          <w:rFonts w:cstheme="minorHAnsi"/>
        </w:rPr>
      </w:pPr>
    </w:p>
    <w:p w:rsidR="00166723" w:rsidRDefault="00166723" w:rsidP="0040422C">
      <w:pPr>
        <w:rPr>
          <w:rFonts w:cstheme="minorHAnsi"/>
        </w:rPr>
      </w:pPr>
    </w:p>
    <w:p w:rsidR="00166723" w:rsidRDefault="00166723" w:rsidP="0040422C">
      <w:pPr>
        <w:rPr>
          <w:rFonts w:cstheme="minorHAnsi"/>
        </w:rPr>
      </w:pPr>
    </w:p>
    <w:p w:rsidR="00166723" w:rsidRDefault="00166723" w:rsidP="0040422C">
      <w:pPr>
        <w:rPr>
          <w:rFonts w:cstheme="minorHAnsi"/>
        </w:rPr>
      </w:pPr>
    </w:p>
    <w:p w:rsidR="00166723" w:rsidRDefault="00166723" w:rsidP="0040422C">
      <w:pPr>
        <w:rPr>
          <w:rFonts w:cstheme="minorHAnsi"/>
        </w:rPr>
      </w:pPr>
      <w:r>
        <w:rPr>
          <w:rFonts w:cstheme="minorHAnsi"/>
        </w:rPr>
        <w:t>Neil Toplass</w:t>
      </w:r>
    </w:p>
    <w:p w:rsidR="00757356" w:rsidRDefault="0040422C" w:rsidP="0040422C">
      <w:r>
        <w:rPr>
          <w:rFonts w:cstheme="minorHAnsi"/>
        </w:rPr>
        <w:t>Shenstone Lodge School</w:t>
      </w:r>
    </w:p>
    <w:p w:rsidR="00757356" w:rsidRPr="00757356" w:rsidRDefault="00757356" w:rsidP="00757356"/>
    <w:p w:rsidR="00757356" w:rsidRDefault="00757356" w:rsidP="00757356"/>
    <w:p w:rsidR="00757356" w:rsidRDefault="00757356" w:rsidP="00757356"/>
    <w:p w:rsidR="00E93C1F" w:rsidRPr="00757356" w:rsidRDefault="00757356" w:rsidP="00757356">
      <w:pPr>
        <w:tabs>
          <w:tab w:val="left" w:pos="3300"/>
        </w:tabs>
      </w:pPr>
      <w:r>
        <w:tab/>
      </w:r>
    </w:p>
    <w:sectPr w:rsidR="00E93C1F" w:rsidRPr="00757356" w:rsidSect="00030024">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30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69" w:rsidRDefault="002D5A69" w:rsidP="00E93C1F">
      <w:r>
        <w:separator/>
      </w:r>
    </w:p>
  </w:endnote>
  <w:endnote w:type="continuationSeparator" w:id="0">
    <w:p w:rsidR="002D5A69" w:rsidRDefault="002D5A69" w:rsidP="00E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DB" w:rsidRDefault="00EB4D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09" w:rsidRDefault="009D2809" w:rsidP="00D92889">
    <w:pPr>
      <w:pStyle w:val="Footer"/>
      <w:tabs>
        <w:tab w:val="clear" w:pos="9026"/>
        <w:tab w:val="left" w:pos="1740"/>
        <w:tab w:val="left" w:pos="1980"/>
        <w:tab w:val="left" w:pos="3615"/>
        <w:tab w:val="left" w:pos="757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7D" w:rsidRPr="00D21AD1" w:rsidRDefault="00A51C46" w:rsidP="000540A4">
    <w:pPr>
      <w:pStyle w:val="Footer"/>
      <w:ind w:left="-567" w:right="-852"/>
      <w:rPr>
        <w:b/>
        <w:color w:val="001848"/>
        <w:sz w:val="20"/>
        <w:szCs w:val="20"/>
      </w:rPr>
    </w:pPr>
    <w:r w:rsidRPr="00D21AD1">
      <w:rPr>
        <w:noProof/>
        <w:color w:val="001848"/>
        <w:sz w:val="20"/>
        <w:szCs w:val="20"/>
        <w:lang w:eastAsia="en-GB"/>
      </w:rPr>
      <mc:AlternateContent>
        <mc:Choice Requires="wps">
          <w:drawing>
            <wp:anchor distT="0" distB="0" distL="114300" distR="114300" simplePos="0" relativeHeight="251681792" behindDoc="0" locked="0" layoutInCell="1" allowOverlap="1" wp14:anchorId="0EB4655C" wp14:editId="39A136E4">
              <wp:simplePos x="0" y="0"/>
              <wp:positionH relativeFrom="column">
                <wp:posOffset>-472440</wp:posOffset>
              </wp:positionH>
              <wp:positionV relativeFrom="paragraph">
                <wp:posOffset>161290</wp:posOffset>
              </wp:positionV>
              <wp:extent cx="95250" cy="114300"/>
              <wp:effectExtent l="0" t="0" r="19050" b="19050"/>
              <wp:wrapNone/>
              <wp:docPr id="25" name="Flowchart: Connector 25"/>
              <wp:cNvGraphicFramePr/>
              <a:graphic xmlns:a="http://schemas.openxmlformats.org/drawingml/2006/main">
                <a:graphicData uri="http://schemas.microsoft.com/office/word/2010/wordprocessingShape">
                  <wps:wsp>
                    <wps:cNvSpPr/>
                    <wps:spPr>
                      <a:xfrm>
                        <a:off x="0" y="0"/>
                        <a:ext cx="95250" cy="114300"/>
                      </a:xfrm>
                      <a:prstGeom prst="flowChartConnector">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E92B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37.2pt;margin-top:12.7pt;width: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" filled="f" strokecolor="#002060" strokeweight=".5pt"/>
          </w:pict>
        </mc:Fallback>
      </mc:AlternateContent>
    </w:r>
    <w:r w:rsidR="00EB7B7D" w:rsidRPr="00D21AD1">
      <w:rPr>
        <w:b/>
        <w:color w:val="001848"/>
        <w:sz w:val="20"/>
        <w:szCs w:val="20"/>
      </w:rPr>
      <w:t xml:space="preserve">Please reply to: </w:t>
    </w:r>
  </w:p>
  <w:p w:rsidR="00EB7B7D" w:rsidRPr="00D21AD1" w:rsidRDefault="00A51C46" w:rsidP="000540A4">
    <w:pPr>
      <w:pStyle w:val="Footer"/>
      <w:ind w:left="-567" w:right="-852"/>
      <w:rPr>
        <w:color w:val="001848"/>
        <w:sz w:val="20"/>
        <w:szCs w:val="20"/>
      </w:rPr>
    </w:pPr>
    <w:r w:rsidRPr="00D21AD1">
      <w:rPr>
        <w:noProof/>
        <w:color w:val="001848"/>
        <w:sz w:val="20"/>
        <w:szCs w:val="20"/>
        <w:lang w:eastAsia="en-GB"/>
      </w:rPr>
      <mc:AlternateContent>
        <mc:Choice Requires="wps">
          <w:drawing>
            <wp:anchor distT="0" distB="0" distL="114300" distR="114300" simplePos="0" relativeHeight="251682816" behindDoc="0" locked="0" layoutInCell="1" allowOverlap="1" wp14:anchorId="54E9649B" wp14:editId="18C56C45">
              <wp:simplePos x="0" y="0"/>
              <wp:positionH relativeFrom="column">
                <wp:posOffset>-472440</wp:posOffset>
              </wp:positionH>
              <wp:positionV relativeFrom="paragraph">
                <wp:posOffset>154940</wp:posOffset>
              </wp:positionV>
              <wp:extent cx="95250" cy="114300"/>
              <wp:effectExtent l="0" t="0" r="19050" b="19050"/>
              <wp:wrapNone/>
              <wp:docPr id="26" name="Flowchart: Connector 26"/>
              <wp:cNvGraphicFramePr/>
              <a:graphic xmlns:a="http://schemas.openxmlformats.org/drawingml/2006/main">
                <a:graphicData uri="http://schemas.microsoft.com/office/word/2010/wordprocessingShape">
                  <wps:wsp>
                    <wps:cNvSpPr/>
                    <wps:spPr>
                      <a:xfrm>
                        <a:off x="0" y="0"/>
                        <a:ext cx="95250" cy="114300"/>
                      </a:xfrm>
                      <a:prstGeom prst="flowChartConnector">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A70B9" id="Flowchart: Connector 26" o:spid="_x0000_s1026" type="#_x0000_t120" style="position:absolute;margin-left:-37.2pt;margin-top:12.2pt;width:7.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" filled="f" strokecolor="#002060" strokeweight=".5pt"/>
          </w:pict>
        </mc:Fallback>
      </mc:AlternateContent>
    </w:r>
    <w:r w:rsidR="00EB7B7D" w:rsidRPr="00D21AD1">
      <w:rPr>
        <w:b/>
        <w:color w:val="001848"/>
        <w:sz w:val="20"/>
        <w:szCs w:val="20"/>
      </w:rPr>
      <w:t>Shenstone Lodge</w:t>
    </w:r>
    <w:r w:rsidR="009B52B0">
      <w:rPr>
        <w:b/>
        <w:color w:val="001848"/>
        <w:sz w:val="20"/>
        <w:szCs w:val="20"/>
      </w:rPr>
      <w:t xml:space="preserve"> </w:t>
    </w:r>
    <w:r w:rsidR="00EB7B7D" w:rsidRPr="00D21AD1">
      <w:rPr>
        <w:color w:val="001848"/>
        <w:sz w:val="20"/>
        <w:szCs w:val="20"/>
      </w:rPr>
      <w:t>Birmingham Road, Shenstone, Nr Lichfield, Staffs. WS14 0LB</w:t>
    </w:r>
    <w:r w:rsidR="000540A4" w:rsidRPr="00D21AD1">
      <w:rPr>
        <w:color w:val="001848"/>
        <w:sz w:val="20"/>
        <w:szCs w:val="20"/>
      </w:rPr>
      <w:t xml:space="preserve">. </w:t>
    </w:r>
    <w:r w:rsidR="00EB7B7D" w:rsidRPr="00D21AD1">
      <w:rPr>
        <w:b/>
        <w:color w:val="001848"/>
        <w:sz w:val="20"/>
        <w:szCs w:val="20"/>
      </w:rPr>
      <w:t>Tel</w:t>
    </w:r>
    <w:r w:rsidR="00EB7B7D" w:rsidRPr="00D21AD1">
      <w:rPr>
        <w:color w:val="001848"/>
        <w:sz w:val="20"/>
        <w:szCs w:val="20"/>
      </w:rPr>
      <w:t xml:space="preserve">: 01543 480369 </w:t>
    </w:r>
    <w:r w:rsidR="00EB7B7D" w:rsidRPr="00D21AD1">
      <w:rPr>
        <w:b/>
        <w:color w:val="001848"/>
        <w:sz w:val="20"/>
        <w:szCs w:val="20"/>
      </w:rPr>
      <w:t>Fax</w:t>
    </w:r>
    <w:r w:rsidR="00EB7B7D" w:rsidRPr="00D21AD1">
      <w:rPr>
        <w:color w:val="001848"/>
        <w:sz w:val="20"/>
        <w:szCs w:val="20"/>
      </w:rPr>
      <w:t>: 0</w:t>
    </w:r>
    <w:r w:rsidR="002252B9">
      <w:rPr>
        <w:color w:val="001848"/>
        <w:sz w:val="20"/>
        <w:szCs w:val="20"/>
      </w:rPr>
      <w:t>800 471 5097</w:t>
    </w:r>
  </w:p>
  <w:p w:rsidR="00EB7B7D" w:rsidRPr="00D21AD1" w:rsidRDefault="00EB7B7D" w:rsidP="000540A4">
    <w:pPr>
      <w:pStyle w:val="Footer"/>
      <w:ind w:left="-567" w:right="-852"/>
      <w:rPr>
        <w:color w:val="001848"/>
        <w:sz w:val="20"/>
        <w:szCs w:val="20"/>
      </w:rPr>
    </w:pPr>
    <w:r w:rsidRPr="00D21AD1">
      <w:rPr>
        <w:b/>
        <w:color w:val="001848"/>
        <w:sz w:val="20"/>
        <w:szCs w:val="20"/>
      </w:rPr>
      <w:t xml:space="preserve">The Brades Lodge </w:t>
    </w:r>
    <w:r w:rsidRPr="00D21AD1">
      <w:rPr>
        <w:color w:val="001848"/>
        <w:sz w:val="20"/>
        <w:szCs w:val="20"/>
      </w:rPr>
      <w:t xml:space="preserve">Lower City Road, </w:t>
    </w:r>
    <w:r w:rsidR="00EB4DDB">
      <w:rPr>
        <w:color w:val="001848"/>
        <w:sz w:val="20"/>
        <w:szCs w:val="20"/>
      </w:rPr>
      <w:t>Tividale, West Midlands B69 2HF</w:t>
    </w:r>
    <w:r w:rsidR="000540A4" w:rsidRPr="00D21AD1">
      <w:rPr>
        <w:color w:val="001848"/>
        <w:sz w:val="20"/>
        <w:szCs w:val="20"/>
      </w:rPr>
      <w:t xml:space="preserve">. </w:t>
    </w:r>
    <w:r w:rsidRPr="00D21AD1">
      <w:rPr>
        <w:b/>
        <w:color w:val="001848"/>
        <w:sz w:val="20"/>
        <w:szCs w:val="20"/>
      </w:rPr>
      <w:t>Tel</w:t>
    </w:r>
    <w:r w:rsidRPr="00D21AD1">
      <w:rPr>
        <w:color w:val="001848"/>
        <w:sz w:val="20"/>
        <w:szCs w:val="20"/>
      </w:rPr>
      <w:t xml:space="preserve">: 0121 552 3125 </w:t>
    </w:r>
    <w:r w:rsidRPr="00D21AD1">
      <w:rPr>
        <w:b/>
        <w:color w:val="001848"/>
        <w:sz w:val="20"/>
        <w:szCs w:val="20"/>
      </w:rPr>
      <w:t>Fax</w:t>
    </w:r>
    <w:r w:rsidRPr="00D21AD1">
      <w:rPr>
        <w:color w:val="001848"/>
        <w:sz w:val="20"/>
        <w:szCs w:val="20"/>
      </w:rPr>
      <w:t>: 0</w:t>
    </w:r>
    <w:r w:rsidR="002252B9">
      <w:rPr>
        <w:color w:val="001848"/>
        <w:sz w:val="20"/>
        <w:szCs w:val="20"/>
      </w:rPr>
      <w:t>800 471 5097</w:t>
    </w:r>
  </w:p>
  <w:p w:rsidR="00B0140B" w:rsidRDefault="00030024" w:rsidP="00EB7B7D">
    <w:pPr>
      <w:pStyle w:val="Footer"/>
    </w:pPr>
    <w:r>
      <w:rPr>
        <w:noProof/>
        <w:lang w:eastAsia="en-GB"/>
      </w:rPr>
      <w:drawing>
        <wp:inline distT="0" distB="0" distL="0" distR="0" wp14:anchorId="138B2AD4" wp14:editId="5CF6B2FF">
          <wp:extent cx="6120130" cy="9783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8382"/>
                  </a:xfrm>
                  <a:prstGeom prst="rect">
                    <a:avLst/>
                  </a:prstGeom>
                  <a:noFill/>
                  <a:ln>
                    <a:noFill/>
                  </a:ln>
                </pic:spPr>
              </pic:pic>
            </a:graphicData>
          </a:graphic>
        </wp:inline>
      </w:drawing>
    </w:r>
    <w:r w:rsidR="00D5567C">
      <w:t xml:space="preserve">                           </w:t>
    </w:r>
    <w:r w:rsidR="00EB7B7D">
      <w:tab/>
    </w:r>
    <w:r w:rsidR="00EB7B7D">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69" w:rsidRDefault="002D5A69" w:rsidP="00E93C1F">
      <w:r>
        <w:separator/>
      </w:r>
    </w:p>
  </w:footnote>
  <w:footnote w:type="continuationSeparator" w:id="0">
    <w:p w:rsidR="002D5A69" w:rsidRDefault="002D5A69" w:rsidP="00E93C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DB" w:rsidRDefault="00EB4D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DB" w:rsidRDefault="00EB4D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3A2" w:rsidRPr="00D21AD1" w:rsidRDefault="00AF58E2" w:rsidP="005378DD">
    <w:pPr>
      <w:pStyle w:val="Header"/>
      <w:tabs>
        <w:tab w:val="clear" w:pos="4513"/>
        <w:tab w:val="clear" w:pos="9026"/>
      </w:tabs>
      <w:ind w:left="-709" w:right="-710"/>
      <w:jc w:val="center"/>
      <w:rPr>
        <w:rFonts w:ascii="Candara" w:hAnsi="Candara"/>
        <w:b/>
        <w:color w:val="001848"/>
        <w:sz w:val="44"/>
        <w:szCs w:val="44"/>
      </w:rPr>
    </w:pPr>
    <w:r w:rsidRPr="00D21AD1">
      <w:rPr>
        <w:noProof/>
        <w:color w:val="001848"/>
        <w:lang w:eastAsia="en-GB"/>
      </w:rPr>
      <w:drawing>
        <wp:anchor distT="0" distB="0" distL="114300" distR="114300" simplePos="0" relativeHeight="251693056" behindDoc="1" locked="0" layoutInCell="1" allowOverlap="1" wp14:anchorId="35622446" wp14:editId="11166175">
          <wp:simplePos x="0" y="0"/>
          <wp:positionH relativeFrom="margin">
            <wp:posOffset>5061585</wp:posOffset>
          </wp:positionH>
          <wp:positionV relativeFrom="paragraph">
            <wp:posOffset>-173990</wp:posOffset>
          </wp:positionV>
          <wp:extent cx="1152526" cy="1080392"/>
          <wp:effectExtent l="0" t="0" r="0" b="5715"/>
          <wp:wrapTight wrapText="bothSides">
            <wp:wrapPolygon edited="0">
              <wp:start x="0" y="0"/>
              <wp:lineTo x="0" y="21333"/>
              <wp:lineTo x="21064" y="21333"/>
              <wp:lineTo x="21064" y="0"/>
              <wp:lineTo x="0" y="0"/>
            </wp:wrapPolygon>
          </wp:wrapTight>
          <wp:docPr id="2" name="Picture 2" descr="C:\Users\emma.lawrence\AppData\Local\Microsoft\Windows\Temporary Internet Files\Content.Outlook\E3Q6URKE\image001.jpg"/>
          <wp:cNvGraphicFramePr/>
          <a:graphic xmlns:a="http://schemas.openxmlformats.org/drawingml/2006/main">
            <a:graphicData uri="http://schemas.openxmlformats.org/drawingml/2006/picture">
              <pic:pic xmlns:pic="http://schemas.openxmlformats.org/drawingml/2006/picture">
                <pic:nvPicPr>
                  <pic:cNvPr id="1" name="Picture 1" descr="C:\Users\emma.lawrence\AppData\Local\Microsoft\Windows\Temporary Internet Files\Content.Outlook\E3Q6URKE\image0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6" cy="1080392"/>
                  </a:xfrm>
                  <a:prstGeom prst="rect">
                    <a:avLst/>
                  </a:prstGeom>
                  <a:noFill/>
                  <a:ln>
                    <a:noFill/>
                  </a:ln>
                </pic:spPr>
              </pic:pic>
            </a:graphicData>
          </a:graphic>
          <wp14:sizeRelH relativeFrom="page">
            <wp14:pctWidth>0</wp14:pctWidth>
          </wp14:sizeRelH>
          <wp14:sizeRelV relativeFrom="page">
            <wp14:pctHeight>0</wp14:pctHeight>
          </wp14:sizeRelV>
        </wp:anchor>
      </w:drawing>
    </w:r>
    <w:r w:rsidR="000540A4" w:rsidRPr="00D21AD1">
      <w:rPr>
        <w:rFonts w:ascii="Candara" w:hAnsi="Candara"/>
        <w:b/>
        <w:color w:val="001848"/>
        <w:sz w:val="44"/>
        <w:szCs w:val="44"/>
      </w:rPr>
      <w:t>S</w:t>
    </w:r>
    <w:r w:rsidR="000D23A2" w:rsidRPr="00D21AD1">
      <w:rPr>
        <w:rFonts w:ascii="Candara" w:hAnsi="Candara"/>
        <w:b/>
        <w:color w:val="001848"/>
        <w:sz w:val="44"/>
        <w:szCs w:val="44"/>
      </w:rPr>
      <w:t>henstone Lodge School</w:t>
    </w:r>
  </w:p>
  <w:p w:rsidR="000D23A2" w:rsidRPr="00D21AD1" w:rsidRDefault="000D23A2" w:rsidP="00FD34FB">
    <w:pPr>
      <w:pStyle w:val="Header"/>
      <w:tabs>
        <w:tab w:val="clear" w:pos="4513"/>
        <w:tab w:val="clear" w:pos="9026"/>
        <w:tab w:val="left" w:pos="3420"/>
      </w:tabs>
      <w:ind w:left="-709" w:right="-710"/>
      <w:jc w:val="center"/>
      <w:rPr>
        <w:color w:val="001848"/>
        <w:sz w:val="32"/>
        <w:szCs w:val="32"/>
      </w:rPr>
    </w:pPr>
    <w:r w:rsidRPr="00D21AD1">
      <w:rPr>
        <w:rFonts w:ascii="Candara" w:hAnsi="Candara"/>
        <w:b/>
        <w:color w:val="001848"/>
        <w:sz w:val="32"/>
        <w:szCs w:val="32"/>
      </w:rPr>
      <w:t>Executive Head Teacher: Mr Neil Toplass</w:t>
    </w:r>
  </w:p>
  <w:p w:rsidR="000D23A2" w:rsidRPr="00C7390F" w:rsidRDefault="000D23A2" w:rsidP="001F1012">
    <w:pPr>
      <w:pStyle w:val="Header"/>
      <w:tabs>
        <w:tab w:val="clear" w:pos="4513"/>
        <w:tab w:val="clear" w:pos="9026"/>
        <w:tab w:val="left" w:pos="1843"/>
        <w:tab w:val="left" w:pos="3420"/>
        <w:tab w:val="left" w:pos="8505"/>
      </w:tabs>
      <w:ind w:left="-709" w:right="-710"/>
      <w:jc w:val="center"/>
      <w:rPr>
        <w:color w:val="002060"/>
        <w:sz w:val="32"/>
        <w:szCs w:val="32"/>
      </w:rPr>
    </w:pPr>
    <w:r w:rsidRPr="00D21AD1">
      <w:rPr>
        <w:b/>
        <w:color w:val="001848"/>
      </w:rPr>
      <w:t>Email:</w:t>
    </w:r>
    <w:r w:rsidRPr="00C7390F">
      <w:rPr>
        <w:b/>
        <w:color w:val="002060"/>
      </w:rPr>
      <w:t xml:space="preserve"> </w:t>
    </w:r>
    <w:hyperlink r:id="rId2" w:history="1">
      <w:r w:rsidR="00EF42AA" w:rsidRPr="00E5485F">
        <w:rPr>
          <w:rStyle w:val="Hyperlink"/>
          <w:b/>
        </w:rPr>
        <w:t>headteacher@shenstonelodge.co.uk</w:t>
      </w:r>
    </w:hyperlink>
  </w:p>
  <w:p w:rsidR="000D23A2" w:rsidRPr="00D21AD1" w:rsidRDefault="000D23A2" w:rsidP="005378DD">
    <w:pPr>
      <w:pStyle w:val="Header"/>
      <w:tabs>
        <w:tab w:val="clear" w:pos="4513"/>
        <w:tab w:val="clear" w:pos="9026"/>
        <w:tab w:val="left" w:pos="3420"/>
      </w:tabs>
      <w:ind w:left="-851" w:right="-852"/>
      <w:jc w:val="center"/>
      <w:rPr>
        <w:color w:val="001848"/>
      </w:rPr>
    </w:pPr>
    <w:r w:rsidRPr="00D21AD1">
      <w:rPr>
        <w:rFonts w:ascii="Candara" w:hAnsi="Candara"/>
        <w:b/>
        <w:color w:val="001848"/>
      </w:rPr>
      <w:t>www.shenstonelodge.</w:t>
    </w:r>
    <w:r w:rsidR="0014210F">
      <w:rPr>
        <w:rFonts w:ascii="Candara" w:hAnsi="Candara"/>
        <w:b/>
        <w:color w:val="001848"/>
      </w:rPr>
      <w:t>co.uk</w:t>
    </w:r>
  </w:p>
  <w:p w:rsidR="00B0140B" w:rsidRDefault="00B0140B" w:rsidP="00FD34FB">
    <w:pPr>
      <w:pStyle w:val="Header"/>
      <w:ind w:left="-709" w:right="-7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B97"/>
    <w:multiLevelType w:val="hybridMultilevel"/>
    <w:tmpl w:val="0CEE57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D004019"/>
    <w:multiLevelType w:val="hybridMultilevel"/>
    <w:tmpl w:val="97F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651F2"/>
    <w:multiLevelType w:val="hybridMultilevel"/>
    <w:tmpl w:val="0A7EE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1CC4ACE"/>
    <w:multiLevelType w:val="hybridMultilevel"/>
    <w:tmpl w:val="10B0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35"/>
    <w:rsid w:val="00030024"/>
    <w:rsid w:val="000540A4"/>
    <w:rsid w:val="00061EA9"/>
    <w:rsid w:val="000A1519"/>
    <w:rsid w:val="000B1935"/>
    <w:rsid w:val="000B351B"/>
    <w:rsid w:val="000D23A2"/>
    <w:rsid w:val="000F67E0"/>
    <w:rsid w:val="0012168A"/>
    <w:rsid w:val="0014210F"/>
    <w:rsid w:val="00166723"/>
    <w:rsid w:val="001A573F"/>
    <w:rsid w:val="001D41C9"/>
    <w:rsid w:val="001D7002"/>
    <w:rsid w:val="001F1012"/>
    <w:rsid w:val="00210E1C"/>
    <w:rsid w:val="002252B9"/>
    <w:rsid w:val="00245F3D"/>
    <w:rsid w:val="00287A8F"/>
    <w:rsid w:val="002A32F5"/>
    <w:rsid w:val="002D5A69"/>
    <w:rsid w:val="002E52FA"/>
    <w:rsid w:val="0033770D"/>
    <w:rsid w:val="003D2BC0"/>
    <w:rsid w:val="0040422C"/>
    <w:rsid w:val="004120DB"/>
    <w:rsid w:val="004961DF"/>
    <w:rsid w:val="004A0F6E"/>
    <w:rsid w:val="004E797D"/>
    <w:rsid w:val="004F36D6"/>
    <w:rsid w:val="0051069B"/>
    <w:rsid w:val="0052756E"/>
    <w:rsid w:val="005378DD"/>
    <w:rsid w:val="00592276"/>
    <w:rsid w:val="00606D6C"/>
    <w:rsid w:val="006247EB"/>
    <w:rsid w:val="006976A2"/>
    <w:rsid w:val="006E148B"/>
    <w:rsid w:val="00704A8A"/>
    <w:rsid w:val="007215DC"/>
    <w:rsid w:val="007555CC"/>
    <w:rsid w:val="00757356"/>
    <w:rsid w:val="007932F7"/>
    <w:rsid w:val="00794351"/>
    <w:rsid w:val="007B1B17"/>
    <w:rsid w:val="007E603F"/>
    <w:rsid w:val="00863FD9"/>
    <w:rsid w:val="00866F5F"/>
    <w:rsid w:val="008A4588"/>
    <w:rsid w:val="008F7E2C"/>
    <w:rsid w:val="00994CC0"/>
    <w:rsid w:val="009B236D"/>
    <w:rsid w:val="009B3D06"/>
    <w:rsid w:val="009B52B0"/>
    <w:rsid w:val="009C43C8"/>
    <w:rsid w:val="009D16D2"/>
    <w:rsid w:val="009D2809"/>
    <w:rsid w:val="009D2E42"/>
    <w:rsid w:val="009E490B"/>
    <w:rsid w:val="00A054BA"/>
    <w:rsid w:val="00A51C46"/>
    <w:rsid w:val="00A600A5"/>
    <w:rsid w:val="00A662B8"/>
    <w:rsid w:val="00A72D73"/>
    <w:rsid w:val="00A942B6"/>
    <w:rsid w:val="00AD56E3"/>
    <w:rsid w:val="00AD702D"/>
    <w:rsid w:val="00AF58E2"/>
    <w:rsid w:val="00B0140B"/>
    <w:rsid w:val="00B43084"/>
    <w:rsid w:val="00BA79E5"/>
    <w:rsid w:val="00BB0AB6"/>
    <w:rsid w:val="00BC49C0"/>
    <w:rsid w:val="00BD192C"/>
    <w:rsid w:val="00C7390F"/>
    <w:rsid w:val="00D21AD1"/>
    <w:rsid w:val="00D43719"/>
    <w:rsid w:val="00D5567C"/>
    <w:rsid w:val="00D663D3"/>
    <w:rsid w:val="00D92889"/>
    <w:rsid w:val="00DE42E9"/>
    <w:rsid w:val="00E6115C"/>
    <w:rsid w:val="00E80196"/>
    <w:rsid w:val="00E93C1F"/>
    <w:rsid w:val="00EB4DDB"/>
    <w:rsid w:val="00EB7135"/>
    <w:rsid w:val="00EB7B7D"/>
    <w:rsid w:val="00ED69CE"/>
    <w:rsid w:val="00EE7370"/>
    <w:rsid w:val="00EF42AA"/>
    <w:rsid w:val="00F139D7"/>
    <w:rsid w:val="00F433E2"/>
    <w:rsid w:val="00F96936"/>
    <w:rsid w:val="00FD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1A3ADF"/>
  <w15:docId w15:val="{83E0AA68-CB47-46F5-A05D-CF62B72C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D16D2"/>
    <w:pPr>
      <w:spacing w:before="240" w:after="60"/>
      <w:outlineLvl w:val="4"/>
    </w:pPr>
    <w:rPr>
      <w:rFonts w:ascii="Times" w:eastAsia="Times New Roman" w:hAnsi="Time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935"/>
    <w:rPr>
      <w:rFonts w:ascii="Tahoma" w:hAnsi="Tahoma" w:cs="Tahoma"/>
      <w:sz w:val="16"/>
      <w:szCs w:val="16"/>
    </w:rPr>
  </w:style>
  <w:style w:type="character" w:customStyle="1" w:styleId="BalloonTextChar">
    <w:name w:val="Balloon Text Char"/>
    <w:basedOn w:val="DefaultParagraphFont"/>
    <w:link w:val="BalloonText"/>
    <w:uiPriority w:val="99"/>
    <w:semiHidden/>
    <w:rsid w:val="000B1935"/>
    <w:rPr>
      <w:rFonts w:ascii="Tahoma" w:hAnsi="Tahoma" w:cs="Tahoma"/>
      <w:sz w:val="16"/>
      <w:szCs w:val="16"/>
    </w:rPr>
  </w:style>
  <w:style w:type="paragraph" w:styleId="Header">
    <w:name w:val="header"/>
    <w:basedOn w:val="Normal"/>
    <w:link w:val="HeaderChar"/>
    <w:unhideWhenUsed/>
    <w:rsid w:val="00E93C1F"/>
    <w:pPr>
      <w:tabs>
        <w:tab w:val="center" w:pos="4513"/>
        <w:tab w:val="right" w:pos="9026"/>
      </w:tabs>
    </w:pPr>
  </w:style>
  <w:style w:type="character" w:customStyle="1" w:styleId="HeaderChar">
    <w:name w:val="Header Char"/>
    <w:basedOn w:val="DefaultParagraphFont"/>
    <w:link w:val="Header"/>
    <w:rsid w:val="00E93C1F"/>
  </w:style>
  <w:style w:type="paragraph" w:styleId="Footer">
    <w:name w:val="footer"/>
    <w:basedOn w:val="Normal"/>
    <w:link w:val="FooterChar"/>
    <w:uiPriority w:val="99"/>
    <w:unhideWhenUsed/>
    <w:rsid w:val="00E93C1F"/>
    <w:pPr>
      <w:tabs>
        <w:tab w:val="center" w:pos="4513"/>
        <w:tab w:val="right" w:pos="9026"/>
      </w:tabs>
    </w:pPr>
  </w:style>
  <w:style w:type="character" w:customStyle="1" w:styleId="FooterChar">
    <w:name w:val="Footer Char"/>
    <w:basedOn w:val="DefaultParagraphFont"/>
    <w:link w:val="Footer"/>
    <w:uiPriority w:val="99"/>
    <w:rsid w:val="00E93C1F"/>
  </w:style>
  <w:style w:type="character" w:styleId="Hyperlink">
    <w:name w:val="Hyperlink"/>
    <w:basedOn w:val="DefaultParagraphFont"/>
    <w:uiPriority w:val="99"/>
    <w:unhideWhenUsed/>
    <w:rsid w:val="00D43719"/>
    <w:rPr>
      <w:color w:val="0000FF" w:themeColor="hyperlink"/>
      <w:u w:val="single"/>
    </w:rPr>
  </w:style>
  <w:style w:type="character" w:customStyle="1" w:styleId="Heading5Char">
    <w:name w:val="Heading 5 Char"/>
    <w:basedOn w:val="DefaultParagraphFont"/>
    <w:link w:val="Heading5"/>
    <w:rsid w:val="009D16D2"/>
    <w:rPr>
      <w:rFonts w:ascii="Times" w:eastAsia="Times New Roman" w:hAnsi="Times" w:cs="Times New Roman"/>
      <w:b/>
      <w:bCs/>
      <w:i/>
      <w:iCs/>
      <w:sz w:val="26"/>
      <w:szCs w:val="26"/>
    </w:rPr>
  </w:style>
  <w:style w:type="paragraph" w:styleId="BodyText">
    <w:name w:val="Body Text"/>
    <w:basedOn w:val="Normal"/>
    <w:link w:val="BodyTextChar"/>
    <w:rsid w:val="009D16D2"/>
    <w:pPr>
      <w:spacing w:after="120"/>
      <w:jc w:val="both"/>
    </w:pPr>
    <w:rPr>
      <w:rFonts w:ascii="Times" w:eastAsia="Times New Roman" w:hAnsi="Times" w:cs="Times New Roman"/>
      <w:szCs w:val="20"/>
    </w:rPr>
  </w:style>
  <w:style w:type="character" w:customStyle="1" w:styleId="BodyTextChar">
    <w:name w:val="Body Text Char"/>
    <w:basedOn w:val="DefaultParagraphFont"/>
    <w:link w:val="BodyText"/>
    <w:rsid w:val="009D16D2"/>
    <w:rPr>
      <w:rFonts w:ascii="Times" w:eastAsia="Times New Roman" w:hAnsi="Times" w:cs="Times New Roman"/>
      <w:szCs w:val="20"/>
    </w:rPr>
  </w:style>
  <w:style w:type="paragraph" w:styleId="ListParagraph">
    <w:name w:val="List Paragraph"/>
    <w:basedOn w:val="Normal"/>
    <w:uiPriority w:val="34"/>
    <w:qFormat/>
    <w:rsid w:val="009D16D2"/>
    <w:pPr>
      <w:ind w:left="720"/>
      <w:contextualSpacing/>
      <w:jc w:val="both"/>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86618">
      <w:bodyDiv w:val="1"/>
      <w:marLeft w:val="0"/>
      <w:marRight w:val="0"/>
      <w:marTop w:val="0"/>
      <w:marBottom w:val="0"/>
      <w:divBdr>
        <w:top w:val="none" w:sz="0" w:space="0" w:color="auto"/>
        <w:left w:val="none" w:sz="0" w:space="0" w:color="auto"/>
        <w:bottom w:val="none" w:sz="0" w:space="0" w:color="auto"/>
        <w:right w:val="none" w:sz="0" w:space="0" w:color="auto"/>
      </w:divBdr>
    </w:div>
    <w:div w:id="20749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mailto:headteacher@shenstonelodge.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073A-6C99-42DD-BD9F-CB3A8E44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Warner</dc:creator>
  <cp:lastModifiedBy>Karen Appleby</cp:lastModifiedBy>
  <cp:revision>3</cp:revision>
  <cp:lastPrinted>2016-12-13T10:10:00Z</cp:lastPrinted>
  <dcterms:created xsi:type="dcterms:W3CDTF">2020-05-21T11:44:00Z</dcterms:created>
  <dcterms:modified xsi:type="dcterms:W3CDTF">2020-05-26T09:06:00Z</dcterms:modified>
</cp:coreProperties>
</file>